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F9677" w14:textId="77777777" w:rsidR="0064347D" w:rsidRPr="0064347D" w:rsidRDefault="0064347D" w:rsidP="0064347D">
      <w:pPr>
        <w:rPr>
          <w:rFonts w:ascii="Times New Roman" w:eastAsia="Times New Roman" w:hAnsi="Times New Roman" w:cs="Times New Roman"/>
        </w:rPr>
      </w:pPr>
      <w:r w:rsidRPr="0064347D">
        <w:rPr>
          <w:rFonts w:ascii="Arial" w:eastAsia="Times New Roman" w:hAnsi="Arial" w:cs="Arial"/>
          <w:color w:val="000000"/>
          <w:sz w:val="22"/>
          <w:szCs w:val="22"/>
          <w:shd w:val="clear" w:color="auto" w:fill="FFFFFF"/>
        </w:rPr>
        <w:t>1. Founded in the spirit of exploration and discovery, Johns Hopkins University encourages students to share their perspectives, develop their interests, and pursue new experiences. Use this space to share something you’d like the admissions committee to know about you (your interests, your background, your identity, or your community), and how it has shaped what you want to get out of your college experience at Hopkins. (300-400 words)</w:t>
      </w:r>
    </w:p>
    <w:p w14:paraId="115C3CA8" w14:textId="77777777" w:rsidR="0064347D" w:rsidRPr="0064347D" w:rsidRDefault="0064347D" w:rsidP="0064347D">
      <w:pPr>
        <w:rPr>
          <w:rFonts w:ascii="Times New Roman" w:eastAsia="Times New Roman" w:hAnsi="Times New Roman" w:cs="Times New Roman"/>
        </w:rPr>
      </w:pPr>
    </w:p>
    <w:p w14:paraId="1A8FC263" w14:textId="77777777" w:rsidR="0064347D" w:rsidRPr="0064347D" w:rsidRDefault="0064347D" w:rsidP="0064347D">
      <w:pPr>
        <w:rPr>
          <w:rFonts w:ascii="Times New Roman" w:eastAsia="Times New Roman" w:hAnsi="Times New Roman" w:cs="Times New Roman"/>
        </w:rPr>
      </w:pPr>
      <w:r w:rsidRPr="0064347D">
        <w:rPr>
          <w:rFonts w:ascii="Arial" w:eastAsia="Times New Roman" w:hAnsi="Arial" w:cs="Arial"/>
          <w:color w:val="000000"/>
          <w:sz w:val="22"/>
          <w:szCs w:val="22"/>
          <w:shd w:val="clear" w:color="auto" w:fill="D9D2E9"/>
        </w:rPr>
        <w:t>Draft</w:t>
      </w:r>
    </w:p>
    <w:p w14:paraId="18212323" w14:textId="77777777" w:rsidR="0064347D" w:rsidRPr="0064347D" w:rsidRDefault="0064347D" w:rsidP="0064347D">
      <w:pPr>
        <w:rPr>
          <w:rFonts w:ascii="Times New Roman" w:eastAsia="Times New Roman" w:hAnsi="Times New Roman" w:cs="Times New Roman"/>
        </w:rPr>
      </w:pPr>
      <w:r w:rsidRPr="0064347D">
        <w:rPr>
          <w:rFonts w:ascii="Arial" w:eastAsia="Times New Roman" w:hAnsi="Arial" w:cs="Arial"/>
          <w:color w:val="000000"/>
          <w:sz w:val="22"/>
          <w:szCs w:val="22"/>
          <w:shd w:val="clear" w:color="auto" w:fill="FFFFFF"/>
        </w:rPr>
        <w:t>Everyone always says there is a distinction between “seeing” and “doing.” Growing up in a family that ran a pharmaceutical company, I was accustomed to “seeing” the laboratory and manufacturing processes, but that was all it had been.  </w:t>
      </w:r>
    </w:p>
    <w:p w14:paraId="4A4DC104" w14:textId="77777777" w:rsidR="0064347D" w:rsidRPr="0064347D" w:rsidRDefault="0064347D" w:rsidP="0064347D">
      <w:pPr>
        <w:rPr>
          <w:rFonts w:ascii="Times New Roman" w:eastAsia="Times New Roman" w:hAnsi="Times New Roman" w:cs="Times New Roman"/>
        </w:rPr>
      </w:pPr>
    </w:p>
    <w:p w14:paraId="23F2A559" w14:textId="77777777" w:rsidR="0064347D" w:rsidRPr="0064347D" w:rsidRDefault="0064347D" w:rsidP="0064347D">
      <w:pPr>
        <w:rPr>
          <w:rFonts w:ascii="Times New Roman" w:eastAsia="Times New Roman" w:hAnsi="Times New Roman" w:cs="Times New Roman"/>
        </w:rPr>
      </w:pPr>
      <w:r w:rsidRPr="0064347D">
        <w:rPr>
          <w:rFonts w:ascii="Arial" w:eastAsia="Times New Roman" w:hAnsi="Arial" w:cs="Arial"/>
          <w:color w:val="000000"/>
          <w:sz w:val="22"/>
          <w:szCs w:val="22"/>
          <w:shd w:val="clear" w:color="auto" w:fill="FFFFFF"/>
        </w:rPr>
        <w:t>This drove me to my laptop in search of a way to satisfy my curiosity, and it was then that I  discovered the “Introduction to Laboratory Research” course at Johns Hopkins University. The course had guided me through several research projects within the laboratory, allowing me to delve deeper into topics such as bacterial transformation, gel electrophoresis, and CRISPR technology. </w:t>
      </w:r>
    </w:p>
    <w:p w14:paraId="2EBE1A94" w14:textId="77777777" w:rsidR="0064347D" w:rsidRPr="0064347D" w:rsidRDefault="0064347D" w:rsidP="0064347D">
      <w:pPr>
        <w:rPr>
          <w:rFonts w:ascii="Times New Roman" w:eastAsia="Times New Roman" w:hAnsi="Times New Roman" w:cs="Times New Roman"/>
        </w:rPr>
      </w:pPr>
    </w:p>
    <w:p w14:paraId="4E0E7209" w14:textId="77777777" w:rsidR="0064347D" w:rsidRPr="0064347D" w:rsidRDefault="0064347D" w:rsidP="0064347D">
      <w:pPr>
        <w:rPr>
          <w:rFonts w:ascii="Times New Roman" w:eastAsia="Times New Roman" w:hAnsi="Times New Roman" w:cs="Times New Roman"/>
        </w:rPr>
      </w:pPr>
      <w:r w:rsidRPr="0064347D">
        <w:rPr>
          <w:rFonts w:ascii="Arial" w:eastAsia="Times New Roman" w:hAnsi="Arial" w:cs="Arial"/>
          <w:color w:val="000000"/>
          <w:sz w:val="22"/>
          <w:szCs w:val="22"/>
          <w:shd w:val="clear" w:color="auto" w:fill="FFFFFF"/>
        </w:rPr>
        <w:t xml:space="preserve">But another factor that stood out was the fact that the campus grounds were filled with students from a variety of nations, all assembling together to pursue each one’s interests. There had never been a clearer picture of my U.S. History teacher’s </w:t>
      </w:r>
      <w:proofErr w:type="spellStart"/>
      <w:r w:rsidRPr="0064347D">
        <w:rPr>
          <w:rFonts w:ascii="Arial" w:eastAsia="Times New Roman" w:hAnsi="Arial" w:cs="Arial"/>
          <w:color w:val="000000"/>
          <w:sz w:val="22"/>
          <w:szCs w:val="22"/>
          <w:shd w:val="clear" w:color="auto" w:fill="FFFFFF"/>
        </w:rPr>
        <w:t>favourite</w:t>
      </w:r>
      <w:proofErr w:type="spellEnd"/>
      <w:r w:rsidRPr="0064347D">
        <w:rPr>
          <w:rFonts w:ascii="Arial" w:eastAsia="Times New Roman" w:hAnsi="Arial" w:cs="Arial"/>
          <w:color w:val="000000"/>
          <w:sz w:val="22"/>
          <w:szCs w:val="22"/>
          <w:shd w:val="clear" w:color="auto" w:fill="FFFFFF"/>
        </w:rPr>
        <w:t xml:space="preserve"> word: the melting pot! I had managed to form a close-knit group called “</w:t>
      </w:r>
      <w:proofErr w:type="spellStart"/>
      <w:r w:rsidRPr="0064347D">
        <w:rPr>
          <w:rFonts w:ascii="Arial" w:eastAsia="Times New Roman" w:hAnsi="Arial" w:cs="Arial"/>
          <w:color w:val="000000"/>
          <w:sz w:val="22"/>
          <w:szCs w:val="22"/>
          <w:shd w:val="clear" w:color="auto" w:fill="FFFFFF"/>
        </w:rPr>
        <w:t>thenotsmartgang</w:t>
      </w:r>
      <w:proofErr w:type="spellEnd"/>
      <w:r w:rsidRPr="0064347D">
        <w:rPr>
          <w:rFonts w:ascii="Arial" w:eastAsia="Times New Roman" w:hAnsi="Arial" w:cs="Arial"/>
          <w:color w:val="000000"/>
          <w:sz w:val="22"/>
          <w:szCs w:val="22"/>
          <w:shd w:val="clear" w:color="auto" w:fill="FFFFFF"/>
        </w:rPr>
        <w:t>,” an inside joke that was bound to tie us together. Although we had all come from different parts of the world, we were able to hang out at cafes to study together and share our tales from back home with one another.</w:t>
      </w:r>
    </w:p>
    <w:p w14:paraId="1B39AE0B" w14:textId="77777777" w:rsidR="0064347D" w:rsidRPr="0064347D" w:rsidRDefault="0064347D" w:rsidP="0064347D">
      <w:pPr>
        <w:rPr>
          <w:rFonts w:ascii="Times New Roman" w:eastAsia="Times New Roman" w:hAnsi="Times New Roman" w:cs="Times New Roman"/>
        </w:rPr>
      </w:pPr>
    </w:p>
    <w:p w14:paraId="0ED6AF9F" w14:textId="77777777" w:rsidR="0064347D" w:rsidRPr="0064347D" w:rsidRDefault="0064347D" w:rsidP="0064347D">
      <w:pPr>
        <w:rPr>
          <w:rFonts w:ascii="Times New Roman" w:eastAsia="Times New Roman" w:hAnsi="Times New Roman" w:cs="Times New Roman"/>
        </w:rPr>
      </w:pPr>
      <w:r w:rsidRPr="0064347D">
        <w:rPr>
          <w:rFonts w:ascii="Arial" w:eastAsia="Times New Roman" w:hAnsi="Arial" w:cs="Arial"/>
          <w:color w:val="000000"/>
          <w:sz w:val="22"/>
          <w:szCs w:val="22"/>
          <w:shd w:val="clear" w:color="auto" w:fill="FFFFFF"/>
        </w:rPr>
        <w:t>Though the summer program eventually ended, the friendships I had formed did not. Over the next year, I collaborated with a close friend of mine from the program to create an online blog site called Females BOLD, which empowers young girls to lead and make an impact on the world. Coming from Indonesia, where it was still uncommon for women to hold leadership positions, I was able to utilize this platform to aid in leading a multinational team promoting female empowerment and enabling young girls to attain equality, which will lead to the sustainable development of society. </w:t>
      </w:r>
    </w:p>
    <w:p w14:paraId="5D1C0F26" w14:textId="77777777" w:rsidR="0064347D" w:rsidRPr="0064347D" w:rsidRDefault="0064347D" w:rsidP="0064347D">
      <w:pPr>
        <w:rPr>
          <w:rFonts w:ascii="Times New Roman" w:eastAsia="Times New Roman" w:hAnsi="Times New Roman" w:cs="Times New Roman"/>
        </w:rPr>
      </w:pPr>
    </w:p>
    <w:p w14:paraId="187DFAFA" w14:textId="77777777" w:rsidR="0064347D" w:rsidRPr="0064347D" w:rsidRDefault="0064347D" w:rsidP="0064347D">
      <w:pPr>
        <w:rPr>
          <w:rFonts w:ascii="Times New Roman" w:eastAsia="Times New Roman" w:hAnsi="Times New Roman" w:cs="Times New Roman"/>
        </w:rPr>
      </w:pPr>
      <w:r w:rsidRPr="0064347D">
        <w:rPr>
          <w:rFonts w:ascii="Arial" w:eastAsia="Times New Roman" w:hAnsi="Arial" w:cs="Arial"/>
          <w:color w:val="000000"/>
          <w:sz w:val="22"/>
          <w:szCs w:val="22"/>
          <w:shd w:val="clear" w:color="auto" w:fill="FFFFFF"/>
        </w:rPr>
        <w:t>Besides the community of equal opportunities I was able to foster, I had learnt from my time at the summer course to act on my curiosities and not allow initial failures deter me from my goal. This spurred my desire to increase my knowledge on natural hygiene products and their components. After numerous trials, I managed to formulate my own hygienic products made of all-natural ingredients, and I’ve since both tried them for myself and handed some to others. My goal is to expand it into a larger business and use the profits to donate to local orphanages. </w:t>
      </w:r>
    </w:p>
    <w:p w14:paraId="3411F7F4" w14:textId="77777777" w:rsidR="0064347D" w:rsidRPr="0064347D" w:rsidRDefault="0064347D" w:rsidP="0064347D">
      <w:pPr>
        <w:rPr>
          <w:rFonts w:ascii="Times New Roman" w:eastAsia="Times New Roman" w:hAnsi="Times New Roman" w:cs="Times New Roman"/>
        </w:rPr>
      </w:pPr>
    </w:p>
    <w:p w14:paraId="306208C9" w14:textId="77777777" w:rsidR="0064347D" w:rsidRPr="0064347D" w:rsidRDefault="0064347D" w:rsidP="0064347D">
      <w:pPr>
        <w:rPr>
          <w:rFonts w:ascii="Times New Roman" w:eastAsia="Times New Roman" w:hAnsi="Times New Roman" w:cs="Times New Roman"/>
        </w:rPr>
      </w:pPr>
      <w:r w:rsidRPr="0064347D">
        <w:rPr>
          <w:rFonts w:ascii="Arial" w:eastAsia="Times New Roman" w:hAnsi="Arial" w:cs="Arial"/>
          <w:color w:val="000000"/>
          <w:sz w:val="22"/>
          <w:szCs w:val="22"/>
          <w:shd w:val="clear" w:color="auto" w:fill="FFFFFF"/>
        </w:rPr>
        <w:t xml:space="preserve">It was this concept of applying my knowledge for practical purposes in order to aid my community that inspired me to pursue chemical engineering. With this in mind, I plan to utilize the facilities with the help of professors at Johns Hopkins University to conduct further research and find practical solutions to aid my community. Along with that, I plan to partake in organizations to ensure that all individuals are welcomed and provided with equal opportunities. </w:t>
      </w:r>
    </w:p>
    <w:p w14:paraId="3BF7C2E3" w14:textId="77777777" w:rsidR="0064347D" w:rsidRPr="0064347D" w:rsidRDefault="0064347D" w:rsidP="0064347D">
      <w:pPr>
        <w:rPr>
          <w:rFonts w:ascii="Times New Roman" w:eastAsia="Times New Roman" w:hAnsi="Times New Roman" w:cs="Times New Roman"/>
        </w:rPr>
      </w:pPr>
    </w:p>
    <w:p w14:paraId="5E72E4A1" w14:textId="77777777" w:rsidR="00B36311" w:rsidRDefault="0064347D"/>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7D"/>
    <w:rsid w:val="004A375B"/>
    <w:rsid w:val="0064347D"/>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01F49F"/>
  <w15:chartTrackingRefBased/>
  <w15:docId w15:val="{17861FA3-2906-DA4D-865C-65B549FD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47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5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2020-12-18T14:11:00Z</dcterms:created>
  <dcterms:modified xsi:type="dcterms:W3CDTF">2020-12-18T14:12:00Z</dcterms:modified>
</cp:coreProperties>
</file>