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F86C" w14:textId="77777777" w:rsidR="00AA7126" w:rsidRPr="00AA7126" w:rsidRDefault="00AA7126" w:rsidP="00AA712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AA7126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Engineering is inherently collaborative. What does collaboration mean to you? What strengths do you bring to the collaborative process? (200 words)</w:t>
      </w:r>
    </w:p>
    <w:p w14:paraId="56EE37DA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3C3C11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After many failed designs and iterations, we were finally able to create a product that reduced water usage by 30%. Challenged by Dettol Arabia in the DIDI Competition, our product featured 2 rods protruding out of a wide body featuring a LCD screen to display correct handwashing techniques to users. Inspired by a YouTube video I had seen of </w:t>
      </w:r>
      <w:r w:rsidRPr="00AA7126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Alex the French Guy Cooking </w:t>
      </w: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>creating a DIY croissant-dough-roller-machine, I pitched the idea to the team, and while doubts arose at first, we quickly distributed our tasks to work efficiently. </w:t>
      </w:r>
    </w:p>
    <w:p w14:paraId="56D92640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9D496D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Suleiman, the group leader, worked on the main body’s prototype, connecting each part of the product together like he connected each team member’s tasks. </w:t>
      </w:r>
      <w:proofErr w:type="spellStart"/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>Rashika</w:t>
      </w:r>
      <w:proofErr w:type="spellEnd"/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, being visually talented, designed the animations for the product’s LCD screen. </w:t>
      </w:r>
      <w:proofErr w:type="spellStart"/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>Keshini</w:t>
      </w:r>
      <w:proofErr w:type="spellEnd"/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Emmanuel were like the solar panels of the product. They gave energy to the team while soldering the hardware. However, knowing they weren’t as skilled in coding the Arduino, I stepped in to work on the software.</w:t>
      </w:r>
    </w:p>
    <w:p w14:paraId="2416D52F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> </w:t>
      </w:r>
    </w:p>
    <w:p w14:paraId="1AFD25D9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While my creativity initially stimulated the creation of the product, each one of us acted as a piece in the final product. To me that’s what collaboration is: distributing expertise according to each other's strengths and taking initiatives to compensate for each other's weakness. </w:t>
      </w:r>
    </w:p>
    <w:p w14:paraId="7CA1AB07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208F41B" w14:textId="77777777" w:rsidR="00AA7126" w:rsidRPr="00AA7126" w:rsidRDefault="00AA7126" w:rsidP="00AA7126">
      <w:pPr>
        <w:spacing w:before="60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AA7126">
        <w:rPr>
          <w:rFonts w:ascii="Roboto" w:eastAsia="Times New Roman" w:hAnsi="Roboto" w:cs="Times New Roman"/>
          <w:b/>
          <w:bCs/>
          <w:i/>
          <w:iCs/>
          <w:color w:val="000000" w:themeColor="text1"/>
          <w:sz w:val="22"/>
          <w:szCs w:val="22"/>
          <w:shd w:val="clear" w:color="auto" w:fill="FFFFFF"/>
        </w:rPr>
        <w:t>For you, what makes Cornell Engineering special? Why do you want to attend Cornell Engineering? (200 words)</w:t>
      </w:r>
    </w:p>
    <w:p w14:paraId="0C899E2E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86138B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>My drive to find a feasible form of renewable penetration to the grid led me to investigate the</w:t>
      </w:r>
      <w:r w:rsidRPr="00AA7126">
        <w:rPr>
          <w:rFonts w:ascii="Arial" w:eastAsia="Times New Roman" w:hAnsi="Arial" w:cs="Arial"/>
          <w:strike/>
          <w:color w:val="000000" w:themeColor="text1"/>
          <w:sz w:val="22"/>
          <w:szCs w:val="22"/>
        </w:rPr>
        <w:t xml:space="preserve"> </w:t>
      </w: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 benefits of ‘smart grid’ technology on the efficiency and sustainability of the power grid for my school research paper. </w:t>
      </w:r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Wallowed into research on technology to enhance renewable penetration in the grid, I stumbled upon Cornell’s Dr. </w:t>
      </w:r>
      <w:proofErr w:type="spellStart"/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Eilan</w:t>
      </w:r>
      <w:proofErr w:type="spellEnd"/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Bitar’s</w:t>
      </w:r>
      <w:proofErr w:type="spellEnd"/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research on the control of distributed energy resources, where I was fascinated by his findings on</w:t>
      </w:r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the potential of integrating smart meters and high energy-density supercapacitors into our current fossil-fuel powered electrical grids, sparking curiosity in implementing such technologies in my home, Indonesia. Inspired by Dr. </w:t>
      </w:r>
      <w:proofErr w:type="spellStart"/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>Bitar’s</w:t>
      </w:r>
      <w:proofErr w:type="spellEnd"/>
      <w:r w:rsidRPr="00AA7126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research, I hope to carry out undergraduate research at Cornell on smart systems. Cornell’s abundance of undergraduate research in the realm of smart systems proves our shared desire to </w:t>
      </w:r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optimize energy systems through smart </w:t>
      </w:r>
      <w:proofErr w:type="spellStart"/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innovations.To</w:t>
      </w:r>
      <w:proofErr w:type="spellEnd"/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 xml:space="preserve"> further explore this concept, I look forward to taking the </w:t>
      </w:r>
      <w:r w:rsidRPr="00AA7126">
        <w:rPr>
          <w:rFonts w:ascii="Arial" w:eastAsia="Times New Roman" w:hAnsi="Arial" w:cs="Arial"/>
          <w:i/>
          <w:iCs/>
          <w:color w:val="000000" w:themeColor="text1"/>
          <w:sz w:val="22"/>
          <w:szCs w:val="22"/>
          <w:shd w:val="clear" w:color="auto" w:fill="FFFFFF"/>
        </w:rPr>
        <w:t xml:space="preserve">Intro to Internet of Things- Tech and Engagement </w:t>
      </w:r>
      <w:r w:rsidRPr="00AA7126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class, where I hope to delve deeper into the mechanism behind device-to-device communication. This will give me a better understanding on the feasibility of implementing a bidirectional electrical flow in the grid as part of the smart grid. Ultimately, I am eager to join Cornell’s drive to shift to a less fossil-fuel reliant grid. </w:t>
      </w:r>
    </w:p>
    <w:p w14:paraId="30A88441" w14:textId="77777777" w:rsidR="00AA7126" w:rsidRPr="00AA7126" w:rsidRDefault="00AA7126" w:rsidP="00AA712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CFF734" w14:textId="77777777" w:rsidR="00B36311" w:rsidRPr="000D2C8B" w:rsidRDefault="00E36839">
      <w:pPr>
        <w:rPr>
          <w:color w:val="000000" w:themeColor="text1"/>
        </w:rPr>
      </w:pPr>
    </w:p>
    <w:sectPr w:rsidR="00B36311" w:rsidRPr="000D2C8B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26"/>
    <w:rsid w:val="000D2C8B"/>
    <w:rsid w:val="004A375B"/>
    <w:rsid w:val="00A3079B"/>
    <w:rsid w:val="00AA7126"/>
    <w:rsid w:val="00E3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D3648"/>
  <w15:chartTrackingRefBased/>
  <w15:docId w15:val="{7B0786E1-6EEC-464F-AEB9-51FC532D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1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2021-12-24T04:33:00Z</dcterms:created>
  <dcterms:modified xsi:type="dcterms:W3CDTF">2021-12-24T04:35:00Z</dcterms:modified>
</cp:coreProperties>
</file>