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7. What have you done to make your school or your community a better place?  </w:t>
      </w:r>
    </w:p>
    <w:p w:rsidR="00000000" w:rsidDel="00000000" w:rsidP="00000000" w:rsidRDefault="00000000" w:rsidRPr="00000000" w14:paraId="00000002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“Are you even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Indonesian?” a small kid asked as he listened to my broken Bahasa that I spoke with a tinted accent. I took a step back in doubt, wondering why I was affected so much by what he asked.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Am I that Indonesian?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Is there a line between being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that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Indonesian and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just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Indonesian? Growing up as an expat kid, I’ve had challenges connecting with my own background. As I made contact with a sea of different cultures wherever I lived, I felt out of touch with my own, and witnessed many other individuals struggle through what I do too: language.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Although I lacked the accent, perfect pronunciation and mountain of vocabulary,  I had the motivation, love for my culture, and desire to help the Indonesian community. I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felt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that my way of feeling connected to my ethnicity was to help others feel connected to theirs and wanted to use my bilingualism to benefit others.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00ff"/>
          <w:sz w:val="21"/>
          <w:szCs w:val="21"/>
          <w:shd w:fill="ffe59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jumped at the opportunity to teach Indonesian expat kids in Oman Bahasa and volunteered at the embassy. Teaching young kids to speak their native language, something which I think is important to allow them to connect with their background, I learned how they had trouble feeling part of the Indonesian community. Seeing myself in them, I wanted them to embrace their culture through language. Consequently, I  lead classes by conducting activities such as baking and arts and crafts to integrate Bahasa into day-to-da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fe599" w:val="clear"/>
          <w:rtl w:val="0"/>
        </w:rPr>
        <w:t xml:space="preserve">y ___ as I believed that this was an effective way to get them to speak Bahasa in ‘normal settings’ and to not feel like they’re learning a foreign language, but their native language. Their home language.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 the hardships of the pandemic hit, I held weekly online classes for a group of Indonesian refugees and migrant workers from Timor Leste to teach them to speak English. Despite communicating with them through a screen, I could see how enthusiastic and curious they were. Through the speakers of my laptop, I could hear how eager they were to learn and I felt touched to have the opportunity to use my bilingualism to help the Indonesian community from anywhere in the world, whether it be here in Oman, or in Timor Leste.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fe59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As a person who has lived outside of their home country for almost their whole life, I realize that language does not have to be an obstacle to feeling part of a community. I hope to bring my enthusiasm to the diverse community of the University of California, travelling around the world while on campus.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