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Montserrat Black" w:cs="Montserrat Black" w:eastAsia="Montserrat Black" w:hAnsi="Montserrat Black"/>
          <w:color w:val="1c4587"/>
          <w:sz w:val="48"/>
          <w:szCs w:val="48"/>
        </w:rPr>
      </w:pPr>
      <w:r w:rsidDel="00000000" w:rsidR="00000000" w:rsidRPr="00000000">
        <w:rPr>
          <w:rFonts w:ascii="Montserrat Black" w:cs="Montserrat Black" w:eastAsia="Montserrat Black" w:hAnsi="Montserrat Black"/>
          <w:color w:val="1c4587"/>
          <w:sz w:val="48"/>
          <w:szCs w:val="48"/>
          <w:rtl w:val="0"/>
        </w:rPr>
        <w:t xml:space="preserve">Copywriter</w:t>
      </w:r>
    </w:p>
    <w:p w:rsidR="00000000" w:rsidDel="00000000" w:rsidP="00000000" w:rsidRDefault="00000000" w:rsidRPr="00000000" w14:paraId="00000002">
      <w:pPr>
        <w:pageBreakBefore w:val="0"/>
        <w:ind w:left="1260" w:right="630" w:firstLine="0"/>
        <w:jc w:val="center"/>
        <w:rPr>
          <w:rFonts w:ascii="Montserrat" w:cs="Montserrat" w:eastAsia="Montserrat" w:hAnsi="Montserra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Industry Demand of Copywriter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According to the U.S. Bureau of Labor Statistics, job growth for writers in advertising and public relations is expected to increase by six percent through 2028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As companies continue to make lasting, more frequent connections with their consumers online, the need to 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compelling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 copy to promote their brands will continue to grow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Many copywriters are employed in marketing departments, advertising agencies, public relations firms, copywriting agencies, or are self-employed as freelancers. Others work as in-house copywriters working for a specific company (travel industry, education, FMCG, E-commerce, etc.)</w:t>
      </w:r>
    </w:p>
    <w:p w:rsidR="00000000" w:rsidDel="00000000" w:rsidP="00000000" w:rsidRDefault="00000000" w:rsidRPr="00000000" w14:paraId="00000007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Salary (Range)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Salary in the United States: $50,000/year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Salary in the United States: $90,000/year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Entry Level Salary in Indonesia: Rp 58,000,000/year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Mid Level Salary in Indonesia: Rp 120,000,000/year</w:t>
      </w:r>
    </w:p>
    <w:p w:rsidR="00000000" w:rsidDel="00000000" w:rsidP="00000000" w:rsidRDefault="00000000" w:rsidRPr="00000000" w14:paraId="0000000C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Core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Brainstorm visual and copy ideas with other members of the creative team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Determine advertising approach and tone of voice and study products to define principal selling points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Write sales copy for a broad range of media applications including press, radio, websites, television, cinema screens, billboards, catalogues and shop displays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Collaborate with other creative departments such as marketing and design as well as senior editors to fulfil advertising briefs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Review and edit copy for publication to ensure adherence to style guide and professional standard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Research and write technical, information-based material and documentation for manuals, textbooks, handbooks, and multimedia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Working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 w:before="240" w:line="276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Most copywriters work within an office environment in front of a computer. For a freelance writer, they work from a home office while they manage their own business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They also sometimes travel to meet with clients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after="240" w:before="0" w:beforeAutospacing="0" w:line="276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They typically work in marketing or advertising or other creative departments</w:t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Skills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Strong writing skills and attention to detail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High-level understanding of linguistics (phonetics, phonology, lexicon, etc.)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Research skills on the resources of the topic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Familiarity with different Content Management Systems (WordPress, Joomla, etc.)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Empathy and understanding of user experience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Creative thinking skills</w:t>
      </w:r>
    </w:p>
    <w:p w:rsidR="00000000" w:rsidDel="00000000" w:rsidP="00000000" w:rsidRDefault="00000000" w:rsidRPr="00000000" w14:paraId="0000001E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c4587"/>
          <w:sz w:val="32"/>
          <w:szCs w:val="32"/>
          <w:highlight w:val="white"/>
          <w:rtl w:val="0"/>
        </w:rPr>
        <w:t xml:space="preserve">Career progression data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Earn a bachelor’s degree in fields with a strong emphasis on writing (English, Journalism, etc.)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While in the university, build a strong portfolio through internships or other experiences like blog writing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Start out as an entry level copywriter up to 3 years and progress into a senior copywriter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1c4587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Progress into a managerial or supervisory position depending on the type (agency or in-house team in a company)</w:t>
      </w: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highlight w:val="white"/>
          <w:rtl w:val="0"/>
        </w:rPr>
        <w:t xml:space="preserve"> or start your own copywriting agency</w:t>
      </w:r>
    </w:p>
    <w:p w:rsidR="00000000" w:rsidDel="00000000" w:rsidP="00000000" w:rsidRDefault="00000000" w:rsidRPr="00000000" w14:paraId="00000023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Possible University Major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Advertising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English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Journalism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Marketing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color w:val="0b5394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0b5394"/>
          <w:sz w:val="28"/>
          <w:szCs w:val="28"/>
          <w:highlight w:val="white"/>
          <w:rtl w:val="0"/>
        </w:rPr>
        <w:t xml:space="preserve">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40" w:before="240" w:lineRule="auto"/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b5394"/>
          <w:sz w:val="28"/>
          <w:szCs w:val="28"/>
          <w:highlight w:val="white"/>
          <w:rtl w:val="0"/>
        </w:rPr>
        <w:t xml:space="preserve">School subjects required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Montserrat" w:cs="Montserrat" w:eastAsia="Montserrat" w:hAnsi="Montserrat"/>
          <w:color w:val="1c4587"/>
          <w:sz w:val="28"/>
          <w:szCs w:val="28"/>
          <w:u w:val="none"/>
        </w:rPr>
      </w:pPr>
      <w:r w:rsidDel="00000000" w:rsidR="00000000" w:rsidRPr="00000000">
        <w:rPr>
          <w:rFonts w:ascii="Montserrat" w:cs="Montserrat" w:eastAsia="Montserrat" w:hAnsi="Montserrat"/>
          <w:color w:val="1c4587"/>
          <w:sz w:val="28"/>
          <w:szCs w:val="28"/>
          <w:rtl w:val="0"/>
        </w:rPr>
        <w:t xml:space="preserve">Creative writing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 Black">
    <w:embedBold w:fontKey="{00000000-0000-0000-0000-000000000000}" r:id="rId1" w:subsetted="0"/>
    <w:embedBoldItalic w:fontKey="{00000000-0000-0000-0000-000000000000}" r:id="rId2" w:subsetted="0"/>
  </w:font>
  <w:font w:name="Montserra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Black-bold.ttf"/><Relationship Id="rId2" Type="http://schemas.openxmlformats.org/officeDocument/2006/relationships/font" Target="fonts/MontserratBlack-boldItalic.ttf"/><Relationship Id="rId3" Type="http://schemas.openxmlformats.org/officeDocument/2006/relationships/font" Target="fonts/Montserrat-regular.ttf"/><Relationship Id="rId4" Type="http://schemas.openxmlformats.org/officeDocument/2006/relationships/font" Target="fonts/Montserrat-bold.ttf"/><Relationship Id="rId5" Type="http://schemas.openxmlformats.org/officeDocument/2006/relationships/font" Target="fonts/Montserrat-italic.ttf"/><Relationship Id="rId6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