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Diagramme Classe Conception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81060" cy="38543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060" cy="385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83153" cy="295751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153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872038" cy="3277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27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Diagramme UseCase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21644" cy="335199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1644" cy="3351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938588" cy="394980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94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38613" cy="368487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684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Diagramme Classe Analyse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52788" cy="226938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26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Diagramme de sequence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24388" cy="2888322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88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24338" cy="292616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92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4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MLD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