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Tahrir va aniqlashtirish qaydlari</w:t>
      </w:r>
    </w:p>
    <w:p>
      <w:r>
        <w:t>Asos sifatida Fizika-matematika hujjatining “MA’LUMOT” shakli olindi. Ikkala faylda A4, Times New Roman 14, bir qatorli interval, chapdan 3 sm, o‘ngdan va yuqori-pastdan 1,5 sm maydonlar qo‘llandi. Dastlabki fayllar o‘zgartirilmadi.</w:t>
      </w:r>
    </w:p>
    <w:p>
      <w:pPr>
        <w:pStyle w:val="Heading1"/>
      </w:pPr>
      <w:r>
        <w:t>Fizika-matematika</w:t>
      </w:r>
    </w:p>
    <w:p>
      <w:pPr>
        <w:pStyle w:val="ListBullet"/>
      </w:pPr>
      <w:r>
        <w:t>Kirishdagi “Tabiiy fanlar va agrar qo‘shma fakulteti” nomi sarlavha va barcha bo‘limlarga muvofiq Fizika-matematika fakulteti deb birxillashtirildi. Tasdiqlashdan oldin buyruqning aynan shu fakultetga aloqadorligini tekshiring.</w:t>
      </w:r>
    </w:p>
    <w:p>
      <w:pPr>
        <w:pStyle w:val="ListBullet"/>
      </w:pPr>
      <w:r>
        <w:t>272 ta kompyuter, 20 ta televizor va 12 ta panel batafsil bo‘limlar yig‘indisiga mos. Printerlar umumiy qaydda 33 ta, bo‘limlar yig‘indisida 31 ta; farq 2 ta. Hech biri taxmin bilan almashtirilmadi.</w:t>
      </w:r>
    </w:p>
    <w:p>
      <w:pPr>
        <w:pStyle w:val="ListBullet"/>
      </w:pPr>
      <w:r>
        <w:t>“Barchasi ishchi holatda” degan umumiy jumla nosozliklar qaydlari bilan mos emasligi sababli bo‘limlar kesimida aniqlashtirildi: 2 ta nosoz kompyuter, 2 ta nosoz monitor va 1 ta nosoz televizor alohida ko‘rsatildi. Monitorlarni kompyuter soniga qo‘shib yangi jami chiqarilmadi.</w:t>
      </w:r>
    </w:p>
    <w:p>
      <w:pPr>
        <w:pStyle w:val="ListBullet"/>
      </w:pPr>
      <w:r>
        <w:t>19.10.2026 o‘rganish sanasi, 20.10.2026 hujjat sanasi, 656-son buyruq va B. Mullayev imzo qatori dastlabki matnga muvofiq saqlandi.</w:t>
      </w:r>
    </w:p>
    <w:p>
      <w:pPr>
        <w:pStyle w:val="Heading1"/>
      </w:pPr>
      <w:r>
        <w:t>Pedagogika</w:t>
      </w:r>
    </w:p>
    <w:p>
      <w:pPr>
        <w:pStyle w:val="ListBullet"/>
      </w:pPr>
      <w:r>
        <w:t>O‘rganish sanasi, asos bo‘lgan buyruq va imzolovchi ism-sharifi manbada yo‘q. Ular o‘ylab topilmadi; sana va imzo joyi ochiq qoldirildi.</w:t>
      </w:r>
    </w:p>
    <w:p>
      <w:pPr>
        <w:pStyle w:val="ListBullet"/>
      </w:pPr>
      <w:r>
        <w:t>Fakultet/yo‘nalishlarning rasmiy nomini tasdiqlang. Manbada pedagogika-psixologiya va san’atshunoslik birgalikda, keyin San’atshunoslik fakulteti alohida berilgan.</w:t>
      </w:r>
    </w:p>
    <w:p>
      <w:pPr>
        <w:pStyle w:val="ListBullet"/>
      </w:pPr>
      <w:r>
        <w:t>Rulls/Rells/RULLS bir xil brend ekani tasdiqlanmagan; aniqroq qaydlarda manbadagi yozilish saqlandi. Immer, Bonzer, Smart va AVTECH yozuvlari rasmiy inventar bilan tekshirilishi lozim.</w:t>
      </w:r>
    </w:p>
    <w:p>
      <w:pPr>
        <w:pStyle w:val="ListBullet"/>
      </w:pPr>
      <w:r>
        <w:t>34 ta pedagogika xonasi va 3 ta san’at xonasi panel joylashuvi sifatida keltirilgan. Har xonada bittadan ekanligi manbada ochiq aytilmagani uchun bu ro‘yxatlardan qurilmalar jami chiqarilmadi.</w:t>
      </w:r>
    </w:p>
    <w:p>
      <w:pPr>
        <w:pStyle w:val="ListBullet"/>
      </w:pPr>
      <w:r>
        <w:t>Boshlang‘ich ta’limning 402-xonasidagi 2 ta qo‘shimcha monoblok alohidami yoki oldingi 5 ta ichidami — noma’lum. 401-xona printerlari soni va rusumlari taqsimoti ham tekshiriladi.</w:t>
      </w:r>
    </w:p>
    <w:p>
      <w:pPr>
        <w:pStyle w:val="ListBullet"/>
      </w:pPr>
      <w:r>
        <w:t>Pedagogika kafedrasidagi 4 ta printer rusumlari, San’atshunoslikdagi AVTECH qurilmasi soni, 209-xonaning mavjud kompyuterlari va 25 ta qurilmaga ehtiyoj farqi aniqlashtiriladi.</w:t>
      </w:r>
    </w:p>
    <w:p>
      <w:pPr>
        <w:pStyle w:val="ListBullet"/>
      </w:pPr>
      <w:r>
        <w:t>San’atshunoslikdagi “1 ta televizor” va to‘qqiz xona ro‘yxati orasidagi bog‘lanish noma’lum. Joylashuvga oid qayd o‘chirilmagan, aniqlashtirish so‘ralgan.</w:t>
      </w:r>
    </w:p>
    <w:p>
      <w:pPr>
        <w:pStyle w:val="ListBullet"/>
      </w:pPr>
      <w:r>
        <w:t>“Lokal cholg‘u kafedrasi”ning rasmiy nomi, “protsessor” deb atalgan qurilmalar turi, dekanatlardagi ayrim guruhlarning takroriyligi aniqlashtiriladi.</w:t>
      </w:r>
    </w:p>
    <w:p>
      <w:pPr>
        <w:pStyle w:val="ListBullet"/>
      </w:pPr>
      <w:r>
        <w:t>Qurilma ishchi holatda ekani va internetga ulanganligi manbada aniq qayd etilmagan bo‘limlar bo‘yicha bunday da’vo kiritilmadi. Umumiy jami chiqarilmadi.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