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18F1" w:rsidRPr="009218F1" w:rsidRDefault="009218F1" w:rsidP="009218F1">
      <w:pPr>
        <w:pStyle w:val="NormalWeb"/>
        <w:shd w:val="clear" w:color="auto" w:fill="FFFFFF"/>
        <w:spacing w:line="360" w:lineRule="auto"/>
        <w:rPr>
          <w:b/>
          <w:bCs/>
          <w:color w:val="000000" w:themeColor="text1"/>
          <w:lang w:val="ro-RO"/>
        </w:rPr>
      </w:pPr>
      <w:r w:rsidRPr="009218F1">
        <w:rPr>
          <w:b/>
          <w:bCs/>
          <w:color w:val="000000" w:themeColor="text1"/>
          <w:lang w:val="ro-RO"/>
        </w:rPr>
        <w:t xml:space="preserve">Tema tezei: </w:t>
      </w:r>
    </w:p>
    <w:p w:rsidR="009218F1" w:rsidRPr="009218F1" w:rsidRDefault="009218F1" w:rsidP="009218F1">
      <w:pPr>
        <w:pStyle w:val="NormalWeb"/>
        <w:numPr>
          <w:ilvl w:val="0"/>
          <w:numId w:val="1"/>
        </w:numPr>
        <w:shd w:val="clear" w:color="auto" w:fill="FFFFFF"/>
        <w:spacing w:line="360" w:lineRule="auto"/>
        <w:rPr>
          <w:color w:val="111111"/>
        </w:rPr>
      </w:pPr>
      <w:r w:rsidRPr="009218F1">
        <w:rPr>
          <w:color w:val="111111"/>
        </w:rPr>
        <w:t>„Dezvoltarea unei aplicații mobile pentru monitorizarea post-transplant a pacienților cu transplant hepatic”</w:t>
      </w:r>
      <w:r w:rsidR="00A94BA3">
        <w:rPr>
          <w:color w:val="111111"/>
          <w:lang w:val="ro-RO"/>
        </w:rPr>
        <w:t xml:space="preserve"> </w:t>
      </w:r>
      <w:r w:rsidR="00A94BA3">
        <w:rPr>
          <w:i/>
          <w:iCs/>
          <w:color w:val="111111"/>
          <w:lang w:val="ro-RO"/>
        </w:rPr>
        <w:t>sau</w:t>
      </w:r>
    </w:p>
    <w:p w:rsidR="009218F1" w:rsidRPr="009218F1" w:rsidRDefault="009218F1" w:rsidP="009218F1">
      <w:pPr>
        <w:pStyle w:val="NormalWeb"/>
        <w:numPr>
          <w:ilvl w:val="0"/>
          <w:numId w:val="1"/>
        </w:numPr>
        <w:shd w:val="clear" w:color="auto" w:fill="FFFFFF"/>
        <w:spacing w:line="360" w:lineRule="auto"/>
        <w:rPr>
          <w:color w:val="111111"/>
        </w:rPr>
      </w:pPr>
      <w:r w:rsidRPr="009218F1">
        <w:rPr>
          <w:color w:val="111111"/>
        </w:rPr>
        <w:t>„Aplicație mobilă de suport și monitorizare pentru pacienții cu transplant hepatic: Proiectare, dezvoltare și implementare”</w:t>
      </w:r>
      <w:r w:rsidR="00A94BA3">
        <w:rPr>
          <w:color w:val="111111"/>
          <w:lang w:val="ro-RO"/>
        </w:rPr>
        <w:t xml:space="preserve"> </w:t>
      </w:r>
      <w:r w:rsidR="00A94BA3">
        <w:rPr>
          <w:i/>
          <w:iCs/>
          <w:color w:val="111111"/>
          <w:lang w:val="ro-RO"/>
        </w:rPr>
        <w:t>sau</w:t>
      </w:r>
    </w:p>
    <w:p w:rsidR="009218F1" w:rsidRPr="009218F1" w:rsidRDefault="009218F1" w:rsidP="009218F1">
      <w:pPr>
        <w:pStyle w:val="NormalWeb"/>
        <w:numPr>
          <w:ilvl w:val="0"/>
          <w:numId w:val="1"/>
        </w:numPr>
        <w:shd w:val="clear" w:color="auto" w:fill="FFFFFF"/>
        <w:spacing w:line="360" w:lineRule="auto"/>
        <w:rPr>
          <w:color w:val="111111"/>
        </w:rPr>
      </w:pPr>
      <w:r w:rsidRPr="009218F1">
        <w:rPr>
          <w:color w:val="111111"/>
        </w:rPr>
        <w:t>„Aplicație mobilă pentru monitorizarea pacienților cu transplant hepatic”</w:t>
      </w:r>
      <w:r w:rsidR="00A94BA3">
        <w:rPr>
          <w:color w:val="111111"/>
          <w:lang w:val="ro-RO"/>
        </w:rPr>
        <w:t xml:space="preserve"> </w:t>
      </w:r>
      <w:r w:rsidR="00A94BA3">
        <w:rPr>
          <w:i/>
          <w:iCs/>
          <w:color w:val="111111"/>
          <w:lang w:val="ro-RO"/>
        </w:rPr>
        <w:t>sau</w:t>
      </w:r>
    </w:p>
    <w:p w:rsidR="009218F1" w:rsidRPr="009218F1" w:rsidRDefault="009218F1" w:rsidP="009218F1">
      <w:pPr>
        <w:pStyle w:val="NormalWeb"/>
        <w:numPr>
          <w:ilvl w:val="0"/>
          <w:numId w:val="1"/>
        </w:numPr>
        <w:shd w:val="clear" w:color="auto" w:fill="FFFFFF"/>
        <w:spacing w:line="360" w:lineRule="auto"/>
        <w:rPr>
          <w:color w:val="111111"/>
        </w:rPr>
      </w:pPr>
      <w:r w:rsidRPr="009218F1">
        <w:rPr>
          <w:color w:val="111111"/>
        </w:rPr>
        <w:t>„Platformă mobilă de suport pentru pacienții cu transplant de ficat”</w:t>
      </w:r>
    </w:p>
    <w:p w:rsidR="009218F1" w:rsidRPr="009218F1" w:rsidRDefault="001F4424" w:rsidP="001F4424">
      <w:pPr>
        <w:pStyle w:val="NormalWeb"/>
        <w:shd w:val="clear" w:color="auto" w:fill="FFFFFF"/>
        <w:spacing w:line="360" w:lineRule="auto"/>
        <w:ind w:left="360"/>
        <w:jc w:val="center"/>
        <w:rPr>
          <w:b/>
          <w:bCs/>
          <w:color w:val="111111"/>
          <w:lang w:val="ro-RO"/>
        </w:rPr>
      </w:pPr>
      <w:proofErr w:type="spellStart"/>
      <w:r>
        <w:rPr>
          <w:b/>
          <w:bCs/>
          <w:color w:val="111111"/>
          <w:lang w:val="ro-RO"/>
        </w:rPr>
        <w:t>TransplantCare</w:t>
      </w:r>
      <w:proofErr w:type="spellEnd"/>
      <w:r>
        <w:rPr>
          <w:b/>
          <w:bCs/>
          <w:color w:val="111111"/>
          <w:lang w:val="ro-RO"/>
        </w:rPr>
        <w:t xml:space="preserve"> </w:t>
      </w:r>
      <w:proofErr w:type="spellStart"/>
      <w:r>
        <w:rPr>
          <w:b/>
          <w:bCs/>
          <w:color w:val="111111"/>
          <w:lang w:val="ro-RO"/>
        </w:rPr>
        <w:t>app</w:t>
      </w:r>
      <w:proofErr w:type="spellEnd"/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636"/>
        <w:gridCol w:w="2620"/>
        <w:gridCol w:w="7087"/>
      </w:tblGrid>
      <w:tr w:rsidR="001F4424" w:rsidTr="001E529C">
        <w:tc>
          <w:tcPr>
            <w:tcW w:w="10343" w:type="dxa"/>
            <w:gridSpan w:val="3"/>
          </w:tcPr>
          <w:p w:rsidR="001F4424" w:rsidRDefault="001F4424" w:rsidP="001F4424">
            <w:pPr>
              <w:spacing w:line="360" w:lineRule="auto"/>
              <w:jc w:val="center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  <w:color w:val="111111"/>
              </w:rPr>
              <w:t>TERMENE DE REFERINȚĂ</w:t>
            </w:r>
          </w:p>
        </w:tc>
      </w:tr>
      <w:tr w:rsidR="00EA6B8F" w:rsidTr="001E529C">
        <w:tc>
          <w:tcPr>
            <w:tcW w:w="10343" w:type="dxa"/>
            <w:gridSpan w:val="3"/>
          </w:tcPr>
          <w:p w:rsidR="00EA6B8F" w:rsidRPr="00EA6B8F" w:rsidRDefault="00EA6B8F" w:rsidP="00EA6B8F">
            <w:pPr>
              <w:rPr>
                <w:rFonts w:ascii="Times New Roman" w:hAnsi="Times New Roman" w:cs="Times New Roman"/>
                <w:b/>
                <w:bCs/>
                <w:color w:val="111111"/>
              </w:rPr>
            </w:pPr>
            <w:r>
              <w:rPr>
                <w:rFonts w:ascii="Times New Roman" w:hAnsi="Times New Roman" w:cs="Times New Roman"/>
                <w:b/>
                <w:bCs/>
                <w:color w:val="111111"/>
              </w:rPr>
              <w:t xml:space="preserve">Background: </w:t>
            </w:r>
            <w:r w:rsidRPr="00EA6B8F">
              <w:rPr>
                <w:rFonts w:ascii="Times New Roman" w:hAnsi="Times New Roman" w:cs="Times New Roman"/>
                <w:color w:val="111111"/>
              </w:rPr>
              <w:t xml:space="preserve">Pacienții cu transplant de ficat au nevoie de monitorizare medicală continuă, de respectarea programului de medicație și de sprijin în urmărirea parametrilor lor de sănătate pentru a preveni complicațiile și a asigura bunăstarea pe termen lung. Aplicația mobilă va facilita monitorizarea periodică, reamintirea medicației și comunicarea cu </w:t>
            </w:r>
            <w:r>
              <w:rPr>
                <w:rFonts w:ascii="Times New Roman" w:hAnsi="Times New Roman" w:cs="Times New Roman"/>
                <w:color w:val="111111"/>
              </w:rPr>
              <w:t>personalul medical calificat</w:t>
            </w:r>
            <w:r w:rsidRPr="00EA6B8F">
              <w:rPr>
                <w:rFonts w:ascii="Times New Roman" w:hAnsi="Times New Roman" w:cs="Times New Roman"/>
                <w:color w:val="111111"/>
              </w:rPr>
              <w:t>, cu scopul de a îmbunătăți rezultatele pacienților</w:t>
            </w:r>
            <w:r>
              <w:rPr>
                <w:rFonts w:ascii="Times New Roman" w:hAnsi="Times New Roman" w:cs="Times New Roman"/>
                <w:color w:val="111111"/>
              </w:rPr>
              <w:t xml:space="preserve">, prevenirea complicațiilor </w:t>
            </w:r>
            <w:r w:rsidRPr="00EA6B8F">
              <w:rPr>
                <w:rFonts w:ascii="Times New Roman" w:hAnsi="Times New Roman" w:cs="Times New Roman"/>
                <w:color w:val="111111"/>
              </w:rPr>
              <w:t xml:space="preserve"> și de a </w:t>
            </w:r>
            <w:r>
              <w:rPr>
                <w:rFonts w:ascii="Times New Roman" w:hAnsi="Times New Roman" w:cs="Times New Roman"/>
                <w:color w:val="111111"/>
              </w:rPr>
              <w:t>scădea rata</w:t>
            </w:r>
            <w:r w:rsidRPr="00EA6B8F">
              <w:rPr>
                <w:rFonts w:ascii="Times New Roman" w:hAnsi="Times New Roman" w:cs="Times New Roman"/>
                <w:color w:val="111111"/>
              </w:rPr>
              <w:t xml:space="preserve"> </w:t>
            </w:r>
            <w:r>
              <w:rPr>
                <w:rFonts w:ascii="Times New Roman" w:hAnsi="Times New Roman" w:cs="Times New Roman"/>
                <w:color w:val="111111"/>
              </w:rPr>
              <w:t>spitalizărilor</w:t>
            </w:r>
            <w:r w:rsidRPr="00EA6B8F">
              <w:rPr>
                <w:rFonts w:ascii="Times New Roman" w:hAnsi="Times New Roman" w:cs="Times New Roman"/>
                <w:b/>
                <w:bCs/>
                <w:color w:val="111111"/>
              </w:rPr>
              <w:t>.</w:t>
            </w:r>
          </w:p>
          <w:p w:rsidR="00EA6B8F" w:rsidRPr="009218F1" w:rsidRDefault="00EA6B8F" w:rsidP="00EA6B8F">
            <w:pPr>
              <w:rPr>
                <w:rFonts w:ascii="Times New Roman" w:hAnsi="Times New Roman" w:cs="Times New Roman"/>
                <w:b/>
                <w:bCs/>
                <w:color w:val="111111"/>
              </w:rPr>
            </w:pPr>
          </w:p>
        </w:tc>
      </w:tr>
      <w:tr w:rsidR="009218F1" w:rsidTr="009218F1">
        <w:tc>
          <w:tcPr>
            <w:tcW w:w="636" w:type="dxa"/>
          </w:tcPr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620" w:type="dxa"/>
          </w:tcPr>
          <w:p w:rsidR="009218F1" w:rsidRPr="009218F1" w:rsidRDefault="009218F1" w:rsidP="009218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Scopul Aplicației</w:t>
            </w:r>
          </w:p>
        </w:tc>
        <w:tc>
          <w:tcPr>
            <w:tcW w:w="7087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>
              <w:rPr>
                <w:rFonts w:ascii="Times New Roman" w:hAnsi="Times New Roman" w:cs="Times New Roman"/>
              </w:rPr>
              <w:t xml:space="preserve">Crearea </w:t>
            </w:r>
            <w:r w:rsidRPr="009218F1">
              <w:rPr>
                <w:rFonts w:ascii="Times New Roman" w:hAnsi="Times New Roman" w:cs="Times New Roman"/>
                <w:lang w:val="en-MD"/>
              </w:rPr>
              <w:t xml:space="preserve"> un</w:t>
            </w:r>
            <w:r>
              <w:rPr>
                <w:rFonts w:ascii="Times New Roman" w:hAnsi="Times New Roman" w:cs="Times New Roman"/>
              </w:rPr>
              <w:t>ui</w:t>
            </w:r>
            <w:r w:rsidRPr="009218F1">
              <w:rPr>
                <w:rFonts w:ascii="Times New Roman" w:hAnsi="Times New Roman" w:cs="Times New Roman"/>
                <w:lang w:val="en-MD"/>
              </w:rPr>
              <w:t xml:space="preserve"> instrument digital pentru monitorizarea continuă a pacienților după transplant hepatic, </w:t>
            </w:r>
            <w:r w:rsidR="00EA6B8F">
              <w:rPr>
                <w:rFonts w:ascii="Times New Roman" w:hAnsi="Times New Roman" w:cs="Times New Roman"/>
              </w:rPr>
              <w:t>asigurând</w:t>
            </w:r>
            <w:r w:rsidRPr="009218F1">
              <w:rPr>
                <w:rFonts w:ascii="Times New Roman" w:hAnsi="Times New Roman" w:cs="Times New Roman"/>
                <w:lang w:val="en-MD"/>
              </w:rPr>
              <w:t xml:space="preserve"> respectarea tratamentului și comunicarea rapidă cu echipa medicală.</w:t>
            </w:r>
          </w:p>
        </w:tc>
      </w:tr>
      <w:tr w:rsidR="009218F1" w:rsidTr="009218F1">
        <w:tc>
          <w:tcPr>
            <w:tcW w:w="636" w:type="dxa"/>
          </w:tcPr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620" w:type="dxa"/>
          </w:tcPr>
          <w:p w:rsidR="009218F1" w:rsidRPr="009218F1" w:rsidRDefault="009218F1" w:rsidP="009218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Beneficiari:</w:t>
            </w:r>
          </w:p>
        </w:tc>
        <w:tc>
          <w:tcPr>
            <w:tcW w:w="7087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>Pacienții post-transplant hepatic și echipa lor medicală.</w:t>
            </w:r>
          </w:p>
        </w:tc>
      </w:tr>
      <w:tr w:rsidR="009218F1" w:rsidTr="009218F1">
        <w:tc>
          <w:tcPr>
            <w:tcW w:w="636" w:type="dxa"/>
          </w:tcPr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620" w:type="dxa"/>
          </w:tcPr>
          <w:p w:rsidR="009218F1" w:rsidRPr="009218F1" w:rsidRDefault="009218F1" w:rsidP="009218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Funcționalitățile Cheie</w:t>
            </w:r>
          </w:p>
        </w:tc>
        <w:tc>
          <w:tcPr>
            <w:tcW w:w="7087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</w:p>
        </w:tc>
      </w:tr>
      <w:tr w:rsidR="009218F1" w:rsidTr="009218F1">
        <w:tc>
          <w:tcPr>
            <w:tcW w:w="636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</w:p>
        </w:tc>
        <w:tc>
          <w:tcPr>
            <w:tcW w:w="2620" w:type="dxa"/>
          </w:tcPr>
          <w:p w:rsidR="009218F1" w:rsidRPr="009218F1" w:rsidRDefault="009218F1" w:rsidP="0036042A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</w:rPr>
              <w:t xml:space="preserve">3.1 </w:t>
            </w: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Monitorizarea Sănătății:</w:t>
            </w:r>
          </w:p>
        </w:tc>
        <w:tc>
          <w:tcPr>
            <w:tcW w:w="7087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Trackere pentru semne vitale</w:t>
            </w:r>
            <w:r w:rsidRPr="009218F1">
              <w:rPr>
                <w:rFonts w:ascii="Times New Roman" w:hAnsi="Times New Roman" w:cs="Times New Roman"/>
                <w:lang w:val="en-MD"/>
              </w:rPr>
              <w:t>: Pacienții pot introduce și urmări zilnic valorile tensiunii arteriale, temperaturii, pulsului și greutății. Dacă este posibil, aplicația se poate integra cu dispozitive inteligente (smartwatch, tensiometre) pentru colectarea automată a datelor.</w:t>
            </w:r>
          </w:p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  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Simptome și stare generală</w:t>
            </w:r>
            <w:r w:rsidRPr="009218F1">
              <w:rPr>
                <w:rFonts w:ascii="Times New Roman" w:hAnsi="Times New Roman" w:cs="Times New Roman"/>
                <w:lang w:val="en-MD"/>
              </w:rPr>
              <w:t>: Pacienții pot nota simptome precum febră, oboseală, dureri abdominale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9218F1">
              <w:rPr>
                <w:rFonts w:ascii="Times New Roman" w:hAnsi="Times New Roman" w:cs="Times New Roman"/>
                <w:lang w:val="en-MD"/>
              </w:rPr>
              <w:t>icter,</w:t>
            </w:r>
            <w:r>
              <w:rPr>
                <w:rFonts w:ascii="Times New Roman" w:hAnsi="Times New Roman" w:cs="Times New Roman"/>
              </w:rPr>
              <w:t>etc.,</w:t>
            </w:r>
            <w:r w:rsidRPr="009218F1">
              <w:rPr>
                <w:rFonts w:ascii="Times New Roman" w:hAnsi="Times New Roman" w:cs="Times New Roman"/>
                <w:lang w:val="en-MD"/>
              </w:rPr>
              <w:t xml:space="preserve"> iar aplicația va alerta echipa medicală dacă apar semnale de alarmă.</w:t>
            </w:r>
          </w:p>
        </w:tc>
      </w:tr>
      <w:tr w:rsidR="009218F1" w:rsidTr="009218F1">
        <w:tc>
          <w:tcPr>
            <w:tcW w:w="636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</w:p>
        </w:tc>
        <w:tc>
          <w:tcPr>
            <w:tcW w:w="2620" w:type="dxa"/>
          </w:tcPr>
          <w:p w:rsidR="009218F1" w:rsidRPr="009218F1" w:rsidRDefault="009218F1" w:rsidP="0036042A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</w:rPr>
              <w:t xml:space="preserve">3.2 </w:t>
            </w: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Managementul Medicației:</w:t>
            </w:r>
          </w:p>
        </w:tc>
        <w:tc>
          <w:tcPr>
            <w:tcW w:w="7087" w:type="dxa"/>
          </w:tcPr>
          <w:p w:rsidR="009218F1" w:rsidRPr="009218F1" w:rsidRDefault="009218F1" w:rsidP="009218F1">
            <w:pPr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     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Memento pentru administrarea medicamentelor:</w:t>
            </w:r>
            <w:r w:rsidRPr="009218F1">
              <w:rPr>
                <w:rFonts w:ascii="Times New Roman" w:hAnsi="Times New Roman" w:cs="Times New Roman"/>
                <w:lang w:val="en-MD"/>
              </w:rPr>
              <w:t xml:space="preserve"> Aplicația va include un calendar personalizat pentru administrarea imunosupresoarelor, antivirale și altor medicamente prescrise, cu notificări pentru a reaminti pacientului să ia dozele la timp.</w:t>
            </w:r>
          </w:p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     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Memento pentru reînnoirea prescripțiilor</w:t>
            </w:r>
            <w:r w:rsidRPr="009218F1">
              <w:rPr>
                <w:rFonts w:ascii="Times New Roman" w:hAnsi="Times New Roman" w:cs="Times New Roman"/>
                <w:lang w:val="en-MD"/>
              </w:rPr>
              <w:t>: Pacienții vor primi alerte cu câteva zile înainte ca medicația să se termine.</w:t>
            </w:r>
          </w:p>
        </w:tc>
      </w:tr>
      <w:tr w:rsidR="009218F1" w:rsidTr="009218F1">
        <w:trPr>
          <w:trHeight w:val="1266"/>
        </w:trPr>
        <w:tc>
          <w:tcPr>
            <w:tcW w:w="636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</w:p>
        </w:tc>
        <w:tc>
          <w:tcPr>
            <w:tcW w:w="2620" w:type="dxa"/>
          </w:tcPr>
          <w:p w:rsidR="009218F1" w:rsidRPr="009218F1" w:rsidRDefault="009218F1" w:rsidP="0036042A">
            <w:pPr>
              <w:jc w:val="left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</w:rPr>
              <w:t>3.3</w:t>
            </w:r>
            <w:r w:rsidR="003604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Monitorizarea Testelor de Laborator:</w:t>
            </w:r>
          </w:p>
          <w:p w:rsidR="009218F1" w:rsidRPr="009218F1" w:rsidRDefault="009218F1" w:rsidP="0036042A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lang w:val="en-MD"/>
              </w:rPr>
            </w:pPr>
          </w:p>
        </w:tc>
        <w:tc>
          <w:tcPr>
            <w:tcW w:w="7087" w:type="dxa"/>
          </w:tcPr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 xml:space="preserve">     - Urmărirea rezultatelor analizelor:</w:t>
            </w:r>
            <w:r w:rsidRPr="009218F1">
              <w:rPr>
                <w:rFonts w:ascii="Times New Roman" w:hAnsi="Times New Roman" w:cs="Times New Roman"/>
                <w:lang w:val="en-MD"/>
              </w:rPr>
              <w:t xml:space="preserve"> Pacienții și echipa medicală pot vizualiza rezultatele testelor de sânge, precum enzimele hepatice și nivelurile de imunosupresoare</w:t>
            </w:r>
            <w:r w:rsidR="00940D7A">
              <w:rPr>
                <w:rFonts w:ascii="Times New Roman" w:hAnsi="Times New Roman" w:cs="Times New Roman"/>
              </w:rPr>
              <w:t xml:space="preserve">, etc., </w:t>
            </w:r>
            <w:r w:rsidRPr="009218F1">
              <w:rPr>
                <w:rFonts w:ascii="Times New Roman" w:hAnsi="Times New Roman" w:cs="Times New Roman"/>
                <w:lang w:val="en-MD"/>
              </w:rPr>
              <w:t>într-o secțiune specială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218F1" w:rsidTr="009218F1">
        <w:tc>
          <w:tcPr>
            <w:tcW w:w="636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</w:p>
        </w:tc>
        <w:tc>
          <w:tcPr>
            <w:tcW w:w="2620" w:type="dxa"/>
          </w:tcPr>
          <w:p w:rsidR="009218F1" w:rsidRPr="009218F1" w:rsidRDefault="009218F1" w:rsidP="0036042A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</w:rPr>
              <w:t xml:space="preserve">3.4 </w:t>
            </w: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Alertare și Comunicarea cu Echipa Medicală:</w:t>
            </w:r>
          </w:p>
        </w:tc>
        <w:tc>
          <w:tcPr>
            <w:tcW w:w="7087" w:type="dxa"/>
          </w:tcPr>
          <w:p w:rsidR="009218F1" w:rsidRPr="009218F1" w:rsidRDefault="009218F1" w:rsidP="009218F1">
            <w:pPr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     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Alerte pentru echipa medicală</w:t>
            </w:r>
            <w:r w:rsidRPr="009218F1">
              <w:rPr>
                <w:rFonts w:ascii="Times New Roman" w:hAnsi="Times New Roman" w:cs="Times New Roman"/>
                <w:lang w:val="en-MD"/>
              </w:rPr>
              <w:t>: Dacă valorile introduse sunt anormale sau dacă pacientul raportează simptome grave, aplicația trimite notificări automate către medicul curant.</w:t>
            </w:r>
          </w:p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     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Mesagerie securizată</w:t>
            </w:r>
            <w:r w:rsidRPr="009218F1">
              <w:rPr>
                <w:rFonts w:ascii="Times New Roman" w:hAnsi="Times New Roman" w:cs="Times New Roman"/>
                <w:lang w:val="en-MD"/>
              </w:rPr>
              <w:t>: Pacienții pot folosi o funcție de mesagerie securizată pentru a trimite întrebări non-urgente medicului, economisind timp pentru ambele părți.</w:t>
            </w:r>
          </w:p>
        </w:tc>
      </w:tr>
      <w:tr w:rsidR="009218F1" w:rsidTr="009218F1">
        <w:tc>
          <w:tcPr>
            <w:tcW w:w="636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</w:p>
        </w:tc>
        <w:tc>
          <w:tcPr>
            <w:tcW w:w="2620" w:type="dxa"/>
          </w:tcPr>
          <w:p w:rsidR="009218F1" w:rsidRPr="009218F1" w:rsidRDefault="009218F1" w:rsidP="0036042A">
            <w:pPr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9218F1">
              <w:rPr>
                <w:rFonts w:ascii="Times New Roman" w:hAnsi="Times New Roman" w:cs="Times New Roman"/>
                <w:b/>
                <w:bCs/>
              </w:rPr>
              <w:t xml:space="preserve">3.5 </w:t>
            </w: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Educație și Suport:</w:t>
            </w:r>
          </w:p>
        </w:tc>
        <w:tc>
          <w:tcPr>
            <w:tcW w:w="7087" w:type="dxa"/>
          </w:tcPr>
          <w:p w:rsidR="009218F1" w:rsidRPr="009218F1" w:rsidRDefault="009218F1" w:rsidP="009218F1">
            <w:pPr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     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Resurse educaționale</w:t>
            </w:r>
            <w:r w:rsidRPr="009218F1">
              <w:rPr>
                <w:rFonts w:ascii="Times New Roman" w:hAnsi="Times New Roman" w:cs="Times New Roman"/>
                <w:lang w:val="en-MD"/>
              </w:rPr>
              <w:t>: Pacienții vor avea acces la materiale informative despre îngrijirea post-transplant, prevenția complicațiilor și gestionarea stilului de viață.</w:t>
            </w:r>
          </w:p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     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Jurnal personal</w:t>
            </w:r>
            <w:r w:rsidRPr="009218F1">
              <w:rPr>
                <w:rFonts w:ascii="Times New Roman" w:hAnsi="Times New Roman" w:cs="Times New Roman"/>
                <w:lang w:val="en-MD"/>
              </w:rPr>
              <w:t>: Pacienții pot folosi un jurnal pentru a-și înregistra starea de spirit sau pentru a nota recomandări personale de la echipa medicală.</w:t>
            </w:r>
          </w:p>
        </w:tc>
      </w:tr>
      <w:tr w:rsidR="009218F1" w:rsidTr="009218F1">
        <w:tc>
          <w:tcPr>
            <w:tcW w:w="636" w:type="dxa"/>
          </w:tcPr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620" w:type="dxa"/>
          </w:tcPr>
          <w:p w:rsidR="009218F1" w:rsidRPr="009218F1" w:rsidRDefault="009218F1" w:rsidP="009218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Beneficii și Impact</w:t>
            </w:r>
            <w:r w:rsidRPr="009218F1"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9218F1" w:rsidRPr="009218F1" w:rsidRDefault="009218F1" w:rsidP="009218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87" w:type="dxa"/>
          </w:tcPr>
          <w:p w:rsid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Pentru pacienți</w:t>
            </w:r>
            <w:r w:rsidRPr="009218F1">
              <w:rPr>
                <w:rFonts w:ascii="Times New Roman" w:hAnsi="Times New Roman" w:cs="Times New Roman"/>
                <w:lang w:val="en-MD"/>
              </w:rPr>
              <w:t>: Aplicația oferă un sprijin constant în gestionarea post-transplant, ceea ce poate crește aderența la tratament, reduce stresul și crește siguranța pacientului prin monitorizare constantă.</w:t>
            </w:r>
          </w:p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-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Pentru medici:</w:t>
            </w:r>
            <w:r w:rsidRPr="009218F1">
              <w:rPr>
                <w:rFonts w:ascii="Times New Roman" w:hAnsi="Times New Roman" w:cs="Times New Roman"/>
                <w:lang w:val="en-MD"/>
              </w:rPr>
              <w:t xml:space="preserve"> Aplicația reduce timpul necesar pentru evaluarea simptomelor și le permite medicilor să identifice mai rapid complicațiile posibile. Notificările automate și jurnalul pacienților oferă un istoric util la fiecare consult.</w:t>
            </w:r>
          </w:p>
        </w:tc>
      </w:tr>
      <w:tr w:rsidR="009218F1" w:rsidTr="009218F1">
        <w:tc>
          <w:tcPr>
            <w:tcW w:w="636" w:type="dxa"/>
          </w:tcPr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620" w:type="dxa"/>
          </w:tcPr>
          <w:p w:rsidR="009218F1" w:rsidRPr="009218F1" w:rsidRDefault="009218F1" w:rsidP="009218F1">
            <w:pPr>
              <w:jc w:val="center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Securitate și Confidențialitate</w:t>
            </w:r>
          </w:p>
          <w:p w:rsidR="009218F1" w:rsidRPr="009218F1" w:rsidRDefault="009218F1" w:rsidP="009218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87" w:type="dxa"/>
          </w:tcPr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- Toate datele pacientului vor fi protejate prin criptare și accesibile doar echipei medicale autorizate. Aplicația va respecta reglementările privind protecția datelor, precum </w:t>
            </w:r>
            <w:r>
              <w:rPr>
                <w:rStyle w:val="Strong"/>
              </w:rPr>
              <w:t xml:space="preserve">General Data </w:t>
            </w:r>
            <w:proofErr w:type="spellStart"/>
            <w:r>
              <w:rPr>
                <w:rStyle w:val="Strong"/>
              </w:rPr>
              <w:t>Protection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Regulation</w:t>
            </w:r>
            <w:proofErr w:type="spellEnd"/>
            <w:r>
              <w:t xml:space="preserve"> (</w:t>
            </w:r>
            <w:r w:rsidRPr="009218F1">
              <w:rPr>
                <w:rFonts w:ascii="Times New Roman" w:hAnsi="Times New Roman" w:cs="Times New Roman"/>
                <w:lang w:val="en-MD"/>
              </w:rPr>
              <w:t>GDPR</w:t>
            </w:r>
            <w:r>
              <w:rPr>
                <w:rFonts w:ascii="Times New Roman" w:hAnsi="Times New Roman" w:cs="Times New Roman"/>
              </w:rPr>
              <w:t>)</w:t>
            </w:r>
            <w:r w:rsidRPr="009218F1">
              <w:rPr>
                <w:rFonts w:ascii="Times New Roman" w:hAnsi="Times New Roman" w:cs="Times New Roman"/>
                <w:lang w:val="en-MD"/>
              </w:rPr>
              <w:t xml:space="preserve"> și standardele internaționale de siguranță a informațiilor de sănătate.</w:t>
            </w:r>
          </w:p>
        </w:tc>
      </w:tr>
      <w:tr w:rsidR="009218F1" w:rsidTr="009218F1">
        <w:tc>
          <w:tcPr>
            <w:tcW w:w="636" w:type="dxa"/>
          </w:tcPr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620" w:type="dxa"/>
          </w:tcPr>
          <w:p w:rsidR="009218F1" w:rsidRPr="009218F1" w:rsidRDefault="009218F1" w:rsidP="009218F1">
            <w:pPr>
              <w:jc w:val="center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Tehnologie și Implementare</w:t>
            </w:r>
          </w:p>
          <w:p w:rsidR="009218F1" w:rsidRPr="009218F1" w:rsidRDefault="009218F1" w:rsidP="009218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87" w:type="dxa"/>
          </w:tcPr>
          <w:p w:rsidR="009218F1" w:rsidRPr="009218F1" w:rsidRDefault="009218F1" w:rsidP="009218F1">
            <w:pPr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  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- Platforme suportate</w:t>
            </w:r>
            <w:r w:rsidRPr="009218F1">
              <w:rPr>
                <w:rFonts w:ascii="Times New Roman" w:hAnsi="Times New Roman" w:cs="Times New Roman"/>
                <w:lang w:val="en-MD"/>
              </w:rPr>
              <w:t>: Aplicația va fi dezvoltată pentru iOS și Android.</w:t>
            </w:r>
          </w:p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   </w:t>
            </w:r>
            <w:r w:rsidRPr="009218F1">
              <w:rPr>
                <w:rFonts w:ascii="Times New Roman" w:hAnsi="Times New Roman" w:cs="Times New Roman"/>
                <w:i/>
                <w:iCs/>
                <w:lang w:val="en-MD"/>
              </w:rPr>
              <w:t>- Backend</w:t>
            </w:r>
            <w:r w:rsidRPr="009218F1">
              <w:rPr>
                <w:rFonts w:ascii="Times New Roman" w:hAnsi="Times New Roman" w:cs="Times New Roman"/>
                <w:lang w:val="en-MD"/>
              </w:rPr>
              <w:t>: Utilizarea unui server securizat pentru stocarea datelor</w:t>
            </w:r>
            <w:r>
              <w:rPr>
                <w:rFonts w:ascii="Times New Roman" w:hAnsi="Times New Roman" w:cs="Times New Roman"/>
              </w:rPr>
              <w:t>....</w:t>
            </w:r>
          </w:p>
        </w:tc>
      </w:tr>
      <w:tr w:rsidR="009218F1" w:rsidTr="009218F1">
        <w:tc>
          <w:tcPr>
            <w:tcW w:w="636" w:type="dxa"/>
          </w:tcPr>
          <w:p w:rsidR="009218F1" w:rsidRPr="009218F1" w:rsidRDefault="009218F1" w:rsidP="009218F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620" w:type="dxa"/>
          </w:tcPr>
          <w:p w:rsidR="009218F1" w:rsidRPr="009218F1" w:rsidRDefault="009218F1" w:rsidP="009218F1">
            <w:pPr>
              <w:jc w:val="center"/>
              <w:rPr>
                <w:rFonts w:ascii="Times New Roman" w:hAnsi="Times New Roman" w:cs="Times New Roman"/>
                <w:b/>
                <w:bCs/>
                <w:lang w:val="en-MD"/>
              </w:rPr>
            </w:pPr>
            <w:r w:rsidRPr="009218F1">
              <w:rPr>
                <w:rFonts w:ascii="Times New Roman" w:hAnsi="Times New Roman" w:cs="Times New Roman"/>
                <w:b/>
                <w:bCs/>
                <w:lang w:val="en-MD"/>
              </w:rPr>
              <w:t>Planul de Implementare</w:t>
            </w:r>
          </w:p>
          <w:p w:rsidR="009218F1" w:rsidRPr="009218F1" w:rsidRDefault="009218F1" w:rsidP="009218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087" w:type="dxa"/>
          </w:tcPr>
          <w:p w:rsidR="009218F1" w:rsidRPr="009218F1" w:rsidRDefault="009218F1" w:rsidP="009218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Etapa 1: Cercetare și dezvoltare </w:t>
            </w:r>
          </w:p>
          <w:p w:rsidR="009218F1" w:rsidRPr="009218F1" w:rsidRDefault="009218F1" w:rsidP="009218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 xml:space="preserve">Etapa 2: Design și dezvoltarea funcționalităților principale </w:t>
            </w:r>
          </w:p>
          <w:p w:rsidR="009218F1" w:rsidRPr="009218F1" w:rsidRDefault="009218F1" w:rsidP="009218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>Etapa 3: Testare cu utilizatori și optimizări</w:t>
            </w:r>
            <w:r w:rsidRPr="009218F1">
              <w:rPr>
                <w:rFonts w:ascii="Times New Roman" w:hAnsi="Times New Roman" w:cs="Times New Roman"/>
              </w:rPr>
              <w:t xml:space="preserve"> </w:t>
            </w:r>
          </w:p>
          <w:p w:rsidR="009218F1" w:rsidRPr="009218F1" w:rsidRDefault="009218F1" w:rsidP="009218F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lang w:val="en-MD"/>
              </w:rPr>
            </w:pPr>
            <w:r w:rsidRPr="009218F1">
              <w:rPr>
                <w:rFonts w:ascii="Times New Roman" w:hAnsi="Times New Roman" w:cs="Times New Roman"/>
                <w:lang w:val="en-MD"/>
              </w:rPr>
              <w:t>Etapa 4: Lansare, training și suport tehnic</w:t>
            </w:r>
          </w:p>
        </w:tc>
      </w:tr>
    </w:tbl>
    <w:p w:rsidR="009218F1" w:rsidRDefault="009218F1" w:rsidP="009218F1">
      <w:pPr>
        <w:rPr>
          <w:rFonts w:ascii="Times New Roman" w:hAnsi="Times New Roman" w:cs="Times New Roman"/>
          <w:lang w:val="en-MD"/>
        </w:rPr>
      </w:pPr>
    </w:p>
    <w:p w:rsidR="009218F1" w:rsidRPr="009218F1" w:rsidRDefault="009218F1" w:rsidP="009218F1">
      <w:pPr>
        <w:rPr>
          <w:rFonts w:ascii="Times New Roman" w:hAnsi="Times New Roman" w:cs="Times New Roman"/>
          <w:lang w:val="en-MD"/>
        </w:rPr>
      </w:pPr>
      <w:r w:rsidRPr="009218F1">
        <w:rPr>
          <w:rFonts w:ascii="Times New Roman" w:hAnsi="Times New Roman" w:cs="Times New Roman"/>
          <w:lang w:val="en-MD"/>
        </w:rPr>
        <w:t xml:space="preserve">     </w:t>
      </w:r>
    </w:p>
    <w:p w:rsidR="009218F1" w:rsidRPr="009218F1" w:rsidRDefault="009218F1" w:rsidP="009218F1">
      <w:pPr>
        <w:rPr>
          <w:rFonts w:ascii="Times New Roman" w:hAnsi="Times New Roman" w:cs="Times New Roman"/>
          <w:lang w:val="en-MD"/>
        </w:rPr>
      </w:pPr>
      <w:r w:rsidRPr="009218F1">
        <w:rPr>
          <w:rFonts w:ascii="Times New Roman" w:hAnsi="Times New Roman" w:cs="Times New Roman"/>
          <w:lang w:val="en-MD"/>
        </w:rPr>
        <w:t xml:space="preserve"> </w:t>
      </w:r>
    </w:p>
    <w:p w:rsidR="009218F1" w:rsidRPr="009218F1" w:rsidRDefault="009218F1" w:rsidP="009218F1">
      <w:pPr>
        <w:rPr>
          <w:rFonts w:ascii="Times New Roman" w:hAnsi="Times New Roman" w:cs="Times New Roman"/>
          <w:lang w:val="en-MD"/>
        </w:rPr>
      </w:pPr>
    </w:p>
    <w:p w:rsidR="009218F1" w:rsidRPr="009218F1" w:rsidRDefault="009218F1" w:rsidP="009218F1">
      <w:pPr>
        <w:rPr>
          <w:rFonts w:ascii="Times New Roman" w:hAnsi="Times New Roman" w:cs="Times New Roman"/>
          <w:lang w:val="en-MD"/>
        </w:rPr>
      </w:pPr>
      <w:r w:rsidRPr="009218F1">
        <w:rPr>
          <w:rFonts w:ascii="Times New Roman" w:hAnsi="Times New Roman" w:cs="Times New Roman"/>
          <w:lang w:val="en-MD"/>
        </w:rPr>
        <w:t xml:space="preserve">   </w:t>
      </w:r>
    </w:p>
    <w:p w:rsidR="009218F1" w:rsidRPr="009218F1" w:rsidRDefault="009218F1" w:rsidP="009218F1">
      <w:pPr>
        <w:rPr>
          <w:rFonts w:ascii="Times New Roman" w:hAnsi="Times New Roman" w:cs="Times New Roman"/>
          <w:lang w:val="en-MD"/>
        </w:rPr>
      </w:pPr>
    </w:p>
    <w:p w:rsidR="009218F1" w:rsidRPr="009218F1" w:rsidRDefault="009218F1" w:rsidP="009218F1">
      <w:pPr>
        <w:rPr>
          <w:rFonts w:ascii="Times New Roman" w:hAnsi="Times New Roman" w:cs="Times New Roman"/>
          <w:lang w:val="en-MD"/>
        </w:rPr>
      </w:pPr>
    </w:p>
    <w:sectPr w:rsidR="009218F1" w:rsidRPr="009218F1" w:rsidSect="0036042A">
      <w:pgSz w:w="11900" w:h="16840"/>
      <w:pgMar w:top="726" w:right="679" w:bottom="1440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84055"/>
    <w:multiLevelType w:val="hybridMultilevel"/>
    <w:tmpl w:val="5EBCDE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A3C04"/>
    <w:multiLevelType w:val="hybridMultilevel"/>
    <w:tmpl w:val="11B816A4"/>
    <w:lvl w:ilvl="0" w:tplc="306287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C34E3"/>
    <w:multiLevelType w:val="hybridMultilevel"/>
    <w:tmpl w:val="354E77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021329">
    <w:abstractNumId w:val="0"/>
  </w:num>
  <w:num w:numId="2" w16cid:durableId="1173688813">
    <w:abstractNumId w:val="2"/>
  </w:num>
  <w:num w:numId="3" w16cid:durableId="103751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F1"/>
    <w:rsid w:val="001F4424"/>
    <w:rsid w:val="0036042A"/>
    <w:rsid w:val="005D74B5"/>
    <w:rsid w:val="006B3205"/>
    <w:rsid w:val="009218F1"/>
    <w:rsid w:val="00940D7A"/>
    <w:rsid w:val="00A94BA3"/>
    <w:rsid w:val="00DD004B"/>
    <w:rsid w:val="00EA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11E989"/>
  <w15:chartTrackingRefBased/>
  <w15:docId w15:val="{3D4932E0-F540-4E41-8D99-53F00DD1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18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val="en-MD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218F1"/>
    <w:rPr>
      <w:b/>
      <w:bCs/>
    </w:rPr>
  </w:style>
  <w:style w:type="table" w:styleId="TableGrid">
    <w:name w:val="Table Grid"/>
    <w:basedOn w:val="TableNormal"/>
    <w:uiPriority w:val="39"/>
    <w:rsid w:val="009218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1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2024-11-02T10:22:00Z</dcterms:created>
  <dcterms:modified xsi:type="dcterms:W3CDTF">2024-11-02T11:05:00Z</dcterms:modified>
</cp:coreProperties>
</file>