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0"/>
          <w:szCs w:val="20"/>
        </w:rPr>
        <w:t xml:space="preserve">Mini Project 1 · Northwest Architecture Studio · Team 4: The Avengers</w:t>
      </w:r>
    </w:p>
    <w:p>
      <w:pPr>
        <w:pStyle w:val="Title"/>
      </w:pPr>
      <w:r>
        <w:t xml:space="preserve">Reflection</w:t>
      </w:r>
    </w:p>
    <w:p>
      <w:pPr>
        <w:pBdr>
          <w:bottom w:val="single" w:color="1F4E79" w:sz="8" w:space="6"/>
        </w:pBdr>
        <w:spacing w:after="120"/>
      </w:pPr>
      <w:r>
        <w:rPr>
          <w:color w:val="1F4E79"/>
          <w:sz w:val="26"/>
          <w:szCs w:val="26"/>
        </w:rPr>
        <w:t xml:space="preserve">Administrative Assistant workstation and SQL table</w:t>
      </w:r>
    </w:p>
    <w:p>
      <w:pPr>
        <w:spacing w:after="240"/>
      </w:pPr>
      <w:r>
        <w:rPr>
          <w:b/>
          <w:bCs/>
          <w:sz w:val="20"/>
          <w:szCs w:val="20"/>
        </w:rPr>
        <w:t xml:space="preserve">Student: </w:t>
      </w:r>
      <w:r>
        <w:rPr>
          <w:sz w:val="20"/>
          <w:szCs w:val="20"/>
        </w:rPr>
        <w:t xml:space="preserve">Sorena</w:t>
      </w:r>
      <w:r>
        <w:rPr>
          <w:b/>
          <w:bCs/>
          <w:sz w:val="20"/>
          <w:szCs w:val="20"/>
        </w:rPr>
        <w:t xml:space="preserve">     Date: </w:t>
      </w:r>
      <w:r>
        <w:rPr>
          <w:sz w:val="20"/>
          <w:szCs w:val="20"/>
        </w:rPr>
        <w:t xml:space="preserve">21 October 2026</w:t>
      </w:r>
    </w:p>
    <w:p>
      <w:pPr>
        <w:pStyle w:val="Heading1"/>
      </w:pPr>
      <w:r>
        <w:t xml:space="preserve">What I was responsible for</w:t>
      </w:r>
    </w:p>
    <w:p>
      <w:pPr>
        <w:spacing w:after="160" w:line="288"/>
      </w:pPr>
      <w:r>
        <w:t xml:space="preserve">My part of the project was the workstation for the Administrative Assistant role. The studio needs three of these PCs and the brief gives a budget of £950 per PC, so £2,850 for the role. I chose the parts in BuildCores, added the prices to the team parts table, and then built a MySQL table in OneCompiler to show the specification and the budget check for my build.</w:t>
      </w:r>
    </w:p>
    <w:p>
      <w:pPr>
        <w:pStyle w:val="Heading1"/>
      </w:pPr>
      <w:r>
        <w:t xml:space="preserve">Choosing the build</w:t>
      </w:r>
    </w:p>
    <w:p>
      <w:pPr>
        <w:spacing w:after="160" w:line="288"/>
      </w:pPr>
      <w:r>
        <w:t xml:space="preserve">An Administrative Assistant mainly works with office software, email, web browsers and video calls, so the PC does not need a separate graphics card. I chose the AMD Ryzen 5 8500G because its graphics are built into the CPU, which keeps the cost down. I paired it with 16GB of DDR5-5600 RAM so several office programs can run at once, a 500GB NVMe SSD for fast start-up and file access, and one Dell 24" S2425H monitor. The webcam and headset cover online meetings, and the Cat6 cable gives a wired connection to the office network.</w:t>
      </w:r>
    </w:p>
    <w:p>
      <w:pPr>
        <w:spacing w:after="160" w:line="288"/>
      </w:pPr>
      <w:r>
        <w:t xml:space="preserve">Each PC costs £808.81, which is £141.19 under the per-PC budget. Across the three PCs the role costs £2,426.43 against £2,850.00, leaving £423.57. This helps the team total, which came to £21,132.53 against the £25,450 target.</w:t>
      </w:r>
    </w:p>
    <w:p>
      <w:pPr>
        <w:pStyle w:val="Heading1"/>
      </w:pPr>
      <w:r>
        <w:t xml:space="preserve">Building the SQL table</w:t>
      </w:r>
    </w:p>
    <w:p>
      <w:pPr>
        <w:spacing w:after="160" w:line="288"/>
      </w:pPr>
      <w:r>
        <w:t xml:space="preserve">I designed one table, admin_assistant_build, with one row for my build. I stored the facts I had collected (role, parts, number of PCs, cost and budget) and used generated columns for the money left per PC, the role total, the role budget and the budget status. I decided to let MySQL calculate these instead of typing them because a typed total could easily disagree with the cost and budget. When I ran the code, every figure matched the team budget table, which gave me confidence that both were correct.</w:t>
      </w:r>
    </w:p>
    <w:p>
      <w:pPr>
        <w:spacing w:after="160" w:line="288"/>
      </w:pPr>
      <w:r>
        <w:t xml:space="preserve">I also used NOT NULL on every column so a row cannot be saved with missing information, a primary key on build_id, and DECIMAL(8,2) for money so pounds and pence stay exact.</w:t>
      </w:r>
    </w:p>
    <w:p>
      <w:pPr>
        <w:pStyle w:val="Heading1"/>
      </w:pPr>
      <w:r>
        <w:t xml:space="preserve">Problems and how I solved them</w:t>
      </w:r>
    </w:p>
    <w:p>
      <w:pPr>
        <w:spacing w:after="160" w:line="288"/>
      </w:pPr>
      <w:r>
        <w:t xml:space="preserve">The first version of my queries printed the whole build as one wide row. In OneCompiler the output panel was too narrow, so most of the table was cut off and could not be read in a screenshot. I rewrote the queries with UNION ALL so that each item appears on its own row with its value next to it. Some lines of code then became too long to fit on screen, so I used WITH to give the table a short name (b), which made the code shorter and easier to read.</w:t>
      </w:r>
    </w:p>
    <w:p>
      <w:pPr>
        <w:spacing w:after="160" w:line="288"/>
      </w:pPr>
      <w:r>
        <w:t xml:space="preserve">I also wanted the amounts to look like the team table, with a pound sign and a comma for thousands. I used FORMAT and CONCAT for this, which turned 2426.43 into £2,426.43.</w:t>
      </w:r>
    </w:p>
    <w:p>
      <w:pPr>
        <w:pStyle w:val="Heading1"/>
      </w:pPr>
      <w:r>
        <w:t xml:space="preserve">What I learned</w:t>
      </w:r>
    </w:p>
    <w:p>
      <w:pPr>
        <w:spacing w:after="160" w:line="288"/>
      </w:pPr>
      <w:r>
        <w:t xml:space="preserve">I learned how generated columns can keep calculated values consistent, and how UNION ALL and WITH can change how results are presented without changing the data. I also learned that OneCompiler starts a fresh database each time you click Run, so the CREATE TABLE, INSERT and SELECT statements all have to be in the same script. Choosing the parts taught me to start from what the user actually does rather than from the most powerful parts available.</w:t>
      </w:r>
    </w:p>
    <w:p>
      <w:pPr>
        <w:pStyle w:val="Heading1"/>
      </w:pPr>
      <w:r>
        <w:t xml:space="preserve">What I would do differently</w:t>
      </w:r>
    </w:p>
    <w:p>
      <w:pPr>
        <w:spacing w:after="160" w:line="288"/>
      </w:pPr>
      <w:r>
        <w:t xml:space="preserve">Next time I would store each component in a separate parts table with its own price, linked to the build by a foreign key. The cost per PC could then be calculated with SUM instead of being typed in, so the evidence would show where £808.81 comes from. I would also put my table into the team database so all four roles could be compared in one query. Finally, I would think more about the £141.19 left per PC and discuss with the team whether some of it should be spent, for example on a second monitor, or kept to help the team stay under the overall target.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Sorena · Reflection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0000"/>
      <w:sz w:val="44"/>
      <w:szCs w:val="44"/>
    </w:rPr>
  </w:style>
  <w:style w:type="paragraph" w:styleId="Heading1">
    <w:name w:val="Heading 1"/>
    <w:basedOn w:val="Normal"/>
    <w:next w:val="Normal"/>
    <w:qFormat/>
    <w:pPr>
      <w:keepNext/>
      <w:spacing w:after="100" w:before="240"/>
      <w:outlineLvl w:val="0"/>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 Administrative Assistant workstation</dc:title>
  <dc:creator>Sorena</dc:creator>
  <cp:lastModifiedBy>Un-named</cp:lastModifiedBy>
  <cp:revision>1</cp:revision>
  <dcterms:created xsi:type="dcterms:W3CDTF">2026-10-21T00:06:18.041Z</dcterms:created>
  <dcterms:modified xsi:type="dcterms:W3CDTF">2026-10-21T00:06:18.041Z</dcterms:modified>
</cp:coreProperties>
</file>

<file path=docProps/custom.xml><?xml version="1.0" encoding="utf-8"?>
<Properties xmlns="http://schemas.openxmlformats.org/officeDocument/2006/custom-properties" xmlns:vt="http://schemas.openxmlformats.org/officeDocument/2006/docPropsVTypes"/>
</file>