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3A28" w14:textId="62C10A67" w:rsidR="003E3241" w:rsidRPr="003149E0" w:rsidRDefault="005B79CB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2CB2F25C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Berkeley, C</w:t>
      </w:r>
      <w:r>
        <w:rPr>
          <w:rFonts w:ascii="Garamond" w:hAnsi="Garamond" w:cs="Times New Roman"/>
        </w:rPr>
        <w:t>A</w:t>
      </w:r>
      <w:r w:rsidR="00C71B63" w:rsidRPr="003149E0">
        <w:rPr>
          <w:rFonts w:ascii="Garamond" w:hAnsi="Garamond" w:cs="Times New Roman"/>
        </w:rPr>
        <w:t>, 94703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1C0FFEE9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</w:t>
      </w:r>
      <w:r w:rsidR="00432AB5" w:rsidRPr="003149E0">
        <w:rPr>
          <w:rFonts w:ascii="Garamond" w:hAnsi="Garamond" w:cs="Times New Roman"/>
        </w:rPr>
        <w:t xml:space="preserve">  </w:t>
      </w:r>
      <w:r w:rsidR="005808BC">
        <w:rPr>
          <w:rFonts w:ascii="Garamond" w:hAnsi="Garamond" w:cs="Times New Roman"/>
        </w:rPr>
        <w:t>August 2022 -</w:t>
      </w:r>
      <w:r w:rsidRPr="003149E0">
        <w:rPr>
          <w:rFonts w:ascii="Garamond" w:hAnsi="Garamond" w:cs="Times New Roman"/>
        </w:rPr>
        <w:t xml:space="preserve"> 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3D2B621D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markets; intro</w:t>
      </w:r>
      <w:r w:rsidR="00A65B1C" w:rsidRPr="001C66A0">
        <w:rPr>
          <w:rFonts w:ascii="Garamond" w:hAnsi="Garamond" w:cs="Times New Roman"/>
          <w:sz w:val="19"/>
          <w:szCs w:val="19"/>
        </w:rPr>
        <w:t>duction</w:t>
      </w:r>
      <w:r w:rsidR="00AE1DB5" w:rsidRPr="001C66A0">
        <w:rPr>
          <w:rFonts w:ascii="Garamond" w:hAnsi="Garamond" w:cs="Times New Roman"/>
          <w:sz w:val="19"/>
          <w:szCs w:val="19"/>
        </w:rPr>
        <w:t xml:space="preserve"> to financial engineerin</w:t>
      </w:r>
      <w:r w:rsidR="00E103A7" w:rsidRPr="001C66A0">
        <w:rPr>
          <w:rFonts w:ascii="Garamond" w:hAnsi="Garamond" w:cs="Times New Roman"/>
          <w:sz w:val="19"/>
          <w:szCs w:val="19"/>
        </w:rPr>
        <w:t>g</w:t>
      </w:r>
      <w:r w:rsidR="001C5678" w:rsidRPr="001C66A0">
        <w:rPr>
          <w:rFonts w:ascii="Garamond" w:hAnsi="Garamond" w:cs="Times New Roman"/>
          <w:sz w:val="19"/>
          <w:szCs w:val="19"/>
        </w:rPr>
        <w:t>;</w:t>
      </w:r>
      <w:r w:rsidR="00081C82" w:rsidRPr="001C66A0">
        <w:rPr>
          <w:rFonts w:ascii="Garamond" w:hAnsi="Garamond" w:cs="Times New Roman"/>
          <w:sz w:val="19"/>
          <w:szCs w:val="19"/>
        </w:rPr>
        <w:t xml:space="preserve"> financial engineering systems I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60D070F8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intr</w:t>
      </w:r>
      <w:r w:rsidR="00E25398" w:rsidRPr="001C66A0">
        <w:rPr>
          <w:rFonts w:ascii="Garamond" w:hAnsi="Garamond" w:cs="Times New Roman"/>
          <w:sz w:val="19"/>
          <w:szCs w:val="19"/>
        </w:rPr>
        <w:t>o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to </w:t>
      </w:r>
      <w:r w:rsidR="00E25398" w:rsidRPr="001C66A0">
        <w:rPr>
          <w:rFonts w:ascii="Garamond" w:hAnsi="Garamond" w:cs="Times New Roman"/>
          <w:sz w:val="19"/>
          <w:szCs w:val="19"/>
        </w:rPr>
        <w:t>computing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 structures</w:t>
      </w:r>
      <w:r w:rsidR="00E25398" w:rsidRPr="001C66A0">
        <w:rPr>
          <w:rFonts w:ascii="Garamond" w:hAnsi="Garamond" w:cs="Times New Roman"/>
          <w:sz w:val="19"/>
          <w:szCs w:val="19"/>
        </w:rPr>
        <w:t xml:space="preserve"> &amp; </w:t>
      </w:r>
      <w:r w:rsidR="00815005" w:rsidRPr="001C66A0">
        <w:rPr>
          <w:rFonts w:ascii="Garamond" w:hAnsi="Garamond" w:cs="Times New Roman"/>
          <w:sz w:val="19"/>
          <w:szCs w:val="19"/>
        </w:rPr>
        <w:t>algorithms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probability theory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software engineering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databases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66E10D68" w:rsidR="007F3C88" w:rsidRPr="00E103A7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E103A7">
        <w:rPr>
          <w:rFonts w:ascii="Garamond" w:hAnsi="Garamond" w:cs="Times New Roman"/>
          <w:bCs/>
          <w:sz w:val="19"/>
          <w:szCs w:val="19"/>
        </w:rPr>
        <w:t>Auto IT</w:t>
      </w:r>
      <w:r w:rsidR="00660D8A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b/>
          <w:sz w:val="19"/>
          <w:szCs w:val="19"/>
        </w:rPr>
        <w:t>Web: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>, Selenium</w:t>
      </w:r>
      <w:r w:rsidRPr="00E103A7">
        <w:rPr>
          <w:rFonts w:ascii="Garamond" w:hAnsi="Garamond" w:cs="Times New Roman"/>
          <w:bCs/>
          <w:sz w:val="19"/>
          <w:szCs w:val="19"/>
        </w:rPr>
        <w:br/>
      </w:r>
      <w:r w:rsidRPr="00E103A7">
        <w:rPr>
          <w:rFonts w:ascii="Garamond" w:hAnsi="Garamond" w:cs="Times New Roman"/>
          <w:b/>
          <w:sz w:val="19"/>
          <w:szCs w:val="19"/>
        </w:rPr>
        <w:t>Databases: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D159AD">
        <w:rPr>
          <w:rFonts w:ascii="Garamond" w:hAnsi="Garamond" w:cs="Times New Roman"/>
          <w:b/>
          <w:sz w:val="19"/>
          <w:szCs w:val="19"/>
        </w:rPr>
        <w:t>Libraries: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pandas, numpy, matplotlib, seaborn, scikit-learn, statsmodels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6D2D09" w:rsidRPr="00E103A7">
        <w:rPr>
          <w:rFonts w:ascii="Garamond" w:hAnsi="Garamond" w:cs="Times New Roman"/>
          <w:b/>
          <w:sz w:val="19"/>
          <w:szCs w:val="19"/>
        </w:rPr>
        <w:t>Tools</w:t>
      </w:r>
      <w:r w:rsidRPr="00E103A7">
        <w:rPr>
          <w:rFonts w:ascii="Garamond" w:hAnsi="Garamond" w:cs="Times New Roman"/>
          <w:b/>
          <w:sz w:val="19"/>
          <w:szCs w:val="19"/>
        </w:rPr>
        <w:t>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Excel, EViews, Tableau, Haver Analytics, JPM DataQuery, Refinitiv,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E103A7">
        <w:rPr>
          <w:rFonts w:ascii="Garamond" w:hAnsi="Garamond" w:cs="Times New Roman"/>
          <w:bCs/>
          <w:sz w:val="19"/>
          <w:szCs w:val="19"/>
        </w:rPr>
        <w:t>JIRA</w:t>
      </w:r>
      <w:r w:rsidR="00FA14F3" w:rsidRPr="00E103A7">
        <w:rPr>
          <w:rFonts w:ascii="Garamond" w:hAnsi="Garamond" w:cs="Times New Roman"/>
          <w:bCs/>
          <w:sz w:val="19"/>
          <w:szCs w:val="19"/>
        </w:rPr>
        <w:t>, Git</w:t>
      </w:r>
      <w:r w:rsidR="00862FF5">
        <w:rPr>
          <w:rFonts w:ascii="Garamond" w:hAnsi="Garamond" w:cs="Times New Roman"/>
          <w:bCs/>
          <w:sz w:val="19"/>
          <w:szCs w:val="19"/>
        </w:rPr>
        <w:t>, AWS</w:t>
      </w:r>
      <w:r w:rsidR="00581E37">
        <w:rPr>
          <w:rFonts w:ascii="Garamond" w:hAnsi="Garamond" w:cs="Times New Roman"/>
          <w:bCs/>
          <w:sz w:val="19"/>
          <w:szCs w:val="19"/>
        </w:rPr>
        <w:t>, CPLEX</w:t>
      </w:r>
      <w:r w:rsidR="005808BC">
        <w:rPr>
          <w:rFonts w:ascii="Garamond" w:hAnsi="Garamond" w:cs="Times New Roman"/>
          <w:bCs/>
          <w:sz w:val="19"/>
          <w:szCs w:val="19"/>
        </w:rPr>
        <w:t>, Snowflake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D159AD" w:rsidRPr="00D159AD">
        <w:rPr>
          <w:rFonts w:ascii="Garamond" w:hAnsi="Garamond" w:cs="Times New Roman"/>
          <w:b/>
          <w:sz w:val="19"/>
          <w:szCs w:val="19"/>
        </w:rPr>
        <w:t>Interests: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</w:t>
      </w:r>
      <w:r w:rsidR="00723F44">
        <w:rPr>
          <w:rFonts w:ascii="Garamond" w:hAnsi="Garamond" w:cs="Times New Roman"/>
          <w:color w:val="000000" w:themeColor="text1"/>
          <w:sz w:val="20"/>
          <w:szCs w:val="20"/>
        </w:rPr>
        <w:t>operations</w:t>
      </w:r>
      <w:r w:rsidR="00723F44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research, </w:t>
      </w:r>
      <w:r w:rsidR="00723F44">
        <w:rPr>
          <w:rFonts w:ascii="Garamond" w:hAnsi="Garamond" w:cs="Times New Roman"/>
          <w:color w:val="000000" w:themeColor="text1"/>
          <w:sz w:val="20"/>
          <w:szCs w:val="20"/>
        </w:rPr>
        <w:t xml:space="preserve">operations management, </w:t>
      </w:r>
      <w:r w:rsidR="00CD211B">
        <w:rPr>
          <w:rFonts w:ascii="Garamond" w:hAnsi="Garamond" w:cs="Times New Roman"/>
          <w:color w:val="000000" w:themeColor="text1"/>
          <w:sz w:val="20"/>
          <w:szCs w:val="20"/>
        </w:rPr>
        <w:t xml:space="preserve">program management,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data science, analytics, automation</w:t>
      </w:r>
      <w:r w:rsidR="009207EC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alternative data.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1B332CB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629843AC" w:rsidR="00AF0DCF" w:rsidRPr="00E103A7" w:rsidRDefault="00D34A56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>Supported senior analysts with tasks such as data cleaning, wrangling, modeling, quantitative forecasting, and creating informative charts and visualizations. Developed, implemented, and documented the data strategy for the team.</w:t>
      </w:r>
    </w:p>
    <w:p w14:paraId="52247F2E" w14:textId="77777777" w:rsidR="00D34A56" w:rsidRDefault="00B513CF" w:rsidP="001662A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Coauthored </w:t>
      </w:r>
      <w:r w:rsidRPr="00D34A56">
        <w:rPr>
          <w:rFonts w:ascii="Garamond" w:eastAsia="Batang" w:hAnsi="Garamond" w:cs="Times New Roman"/>
          <w:b/>
          <w:bCs/>
          <w:sz w:val="19"/>
          <w:szCs w:val="19"/>
        </w:rPr>
        <w:t>20+ research notes</w:t>
      </w:r>
      <w:r w:rsidRPr="00D34A56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D34A56">
        <w:rPr>
          <w:rFonts w:ascii="Garamond" w:eastAsia="Batang" w:hAnsi="Garamond" w:cs="Times New Roman"/>
          <w:sz w:val="19"/>
          <w:szCs w:val="19"/>
        </w:rPr>
        <w:t xml:space="preserve">commenting </w:t>
      </w:r>
      <w:r w:rsidR="00D34A56">
        <w:rPr>
          <w:rFonts w:ascii="Garamond" w:eastAsia="Batang" w:hAnsi="Garamond" w:cs="Times New Roman"/>
          <w:sz w:val="19"/>
          <w:szCs w:val="19"/>
        </w:rPr>
        <w:t xml:space="preserve">on </w:t>
      </w:r>
      <w:r w:rsidR="00D34A56" w:rsidRPr="00D34A56">
        <w:rPr>
          <w:rFonts w:ascii="Garamond" w:eastAsia="Batang" w:hAnsi="Garamond" w:cs="Times New Roman"/>
          <w:sz w:val="19"/>
          <w:szCs w:val="19"/>
        </w:rPr>
        <w:t>data releases and economic policies. Averaged weekly views of 1000+ clients.</w:t>
      </w:r>
    </w:p>
    <w:p w14:paraId="1ABCF8BF" w14:textId="6012BE97" w:rsidR="00AF0DCF" w:rsidRPr="00D34A56" w:rsidRDefault="00D34A56" w:rsidP="001662A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Authored articles for top media publications </w:t>
      </w:r>
      <w:r w:rsidR="00AF0DCF"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="00AF0DCF"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="00CC31C6"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="00BE3C28"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="00B513CF" w:rsidRPr="00D34A56">
        <w:rPr>
          <w:rFonts w:ascii="Garamond" w:eastAsia="Batang" w:hAnsi="Garamond" w:cs="Times New Roman"/>
          <w:sz w:val="19"/>
          <w:szCs w:val="19"/>
        </w:rPr>
        <w:t xml:space="preserve"> </w:t>
      </w:r>
      <w:r w:rsidR="00337BF0" w:rsidRPr="00D34A56">
        <w:rPr>
          <w:rFonts w:ascii="Garamond" w:eastAsia="Batang" w:hAnsi="Garamond" w:cs="Times New Roman"/>
          <w:sz w:val="19"/>
          <w:szCs w:val="19"/>
        </w:rPr>
        <w:t xml:space="preserve">under the </w:t>
      </w:r>
      <w:r w:rsidR="00C36510" w:rsidRPr="00D34A56">
        <w:rPr>
          <w:rFonts w:ascii="Garamond" w:eastAsia="Batang" w:hAnsi="Garamond" w:cs="Times New Roman"/>
          <w:sz w:val="19"/>
          <w:szCs w:val="19"/>
        </w:rPr>
        <w:t>banner</w:t>
      </w:r>
      <w:r w:rsidR="00337BF0" w:rsidRPr="00D34A56">
        <w:rPr>
          <w:rFonts w:ascii="Garamond" w:eastAsia="Batang" w:hAnsi="Garamond" w:cs="Times New Roman"/>
          <w:sz w:val="19"/>
          <w:szCs w:val="19"/>
        </w:rPr>
        <w:t xml:space="preserve"> of</w:t>
      </w:r>
      <w:r w:rsidR="00B513CF" w:rsidRPr="00D34A56">
        <w:rPr>
          <w:rFonts w:ascii="Garamond" w:eastAsia="Batang" w:hAnsi="Garamond" w:cs="Times New Roman"/>
          <w:sz w:val="19"/>
          <w:szCs w:val="19"/>
        </w:rPr>
        <w:t xml:space="preserve"> JP Morgan.</w:t>
      </w:r>
    </w:p>
    <w:p w14:paraId="5E9F6C49" w14:textId="77E36E74" w:rsidR="00AF0DCF" w:rsidRPr="00E103A7" w:rsidRDefault="00D34A56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Secured </w:t>
      </w:r>
      <w:r w:rsidR="00862FF5" w:rsidRPr="001F0FD4">
        <w:rPr>
          <w:rFonts w:ascii="Garamond" w:eastAsia="Batang" w:hAnsi="Garamond" w:cs="Times New Roman"/>
          <w:b/>
          <w:bCs/>
          <w:sz w:val="19"/>
          <w:szCs w:val="19"/>
        </w:rPr>
        <w:t>3rd</w:t>
      </w:r>
      <w:r w:rsidR="00BE3C28" w:rsidRPr="001F0FD4">
        <w:rPr>
          <w:rFonts w:ascii="Garamond" w:eastAsia="Batang" w:hAnsi="Garamond" w:cs="Times New Roman"/>
          <w:b/>
          <w:bCs/>
          <w:sz w:val="19"/>
          <w:szCs w:val="19"/>
        </w:rPr>
        <w:t xml:space="preserve"> p</w:t>
      </w:r>
      <w:r>
        <w:rPr>
          <w:rFonts w:ascii="Garamond" w:eastAsia="Batang" w:hAnsi="Garamond" w:cs="Times New Roman"/>
          <w:b/>
          <w:bCs/>
          <w:sz w:val="19"/>
          <w:szCs w:val="19"/>
        </w:rPr>
        <w:t>lace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Pr="00D34A56">
        <w:rPr>
          <w:rFonts w:ascii="Garamond" w:eastAsia="Batang" w:hAnsi="Garamond" w:cs="Times New Roman"/>
          <w:sz w:val="19"/>
          <w:szCs w:val="19"/>
        </w:rPr>
        <w:t>in DataViz competition on Foursquare data across Corporate &amp; Investment Banking, JP Morgan.</w:t>
      </w:r>
    </w:p>
    <w:p w14:paraId="010DA1C5" w14:textId="60878386" w:rsidR="00730062" w:rsidRPr="002B3F61" w:rsidRDefault="00D34A56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Member of the Global Fixed-Income research team, which topped rankings by institutional investors </w:t>
      </w:r>
      <w:r w:rsidR="00820A3D" w:rsidRPr="002B3F61">
        <w:rPr>
          <w:rFonts w:ascii="Garamond" w:eastAsia="Batang" w:hAnsi="Garamond" w:cs="Times New Roman"/>
          <w:sz w:val="19"/>
          <w:szCs w:val="19"/>
        </w:rPr>
        <w:t xml:space="preserve">in </w:t>
      </w:r>
      <w:hyperlink r:id="rId9" w:history="1">
        <w:r w:rsidR="00820A3D"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="00820A3D"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="00820A3D"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="00820A3D"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2496DAD6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0556D0"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0556D0">
        <w:rPr>
          <w:rFonts w:ascii="Garamond" w:hAnsi="Garamond" w:cs="Times New Roman"/>
          <w:b/>
          <w:bCs/>
          <w:iCs/>
          <w:sz w:val="21"/>
          <w:szCs w:val="21"/>
        </w:rPr>
        <w:t xml:space="preserve"> &amp; process optimization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0F9F9D52" w:rsidR="0072407F" w:rsidRPr="00E103A7" w:rsidRDefault="00D34A56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Planned</w:t>
      </w:r>
      <w:r w:rsidR="00694ADF">
        <w:rPr>
          <w:rFonts w:ascii="Garamond" w:hAnsi="Garamond" w:cs="Times New Roman"/>
          <w:sz w:val="19"/>
          <w:szCs w:val="19"/>
        </w:rPr>
        <w:t xml:space="preserve">, </w:t>
      </w:r>
      <w:r w:rsidRPr="00D34A56">
        <w:rPr>
          <w:rFonts w:ascii="Garamond" w:hAnsi="Garamond" w:cs="Times New Roman"/>
          <w:sz w:val="19"/>
          <w:szCs w:val="19"/>
        </w:rPr>
        <w:t xml:space="preserve">designed, and executed innovative automation &amp; analytic projects focused on periodic research report generation, web scraping, database setup, and building automation tools to support </w:t>
      </w:r>
      <w:r w:rsidRPr="00D34A56">
        <w:rPr>
          <w:rFonts w:ascii="Garamond" w:hAnsi="Garamond" w:cs="Times New Roman"/>
          <w:b/>
          <w:bCs/>
          <w:sz w:val="19"/>
          <w:szCs w:val="19"/>
        </w:rPr>
        <w:t>1500+ analysts</w:t>
      </w:r>
      <w:r w:rsidRPr="00D34A56">
        <w:rPr>
          <w:rFonts w:ascii="Garamond" w:hAnsi="Garamond" w:cs="Times New Roman"/>
          <w:sz w:val="19"/>
          <w:szCs w:val="19"/>
        </w:rPr>
        <w:t xml:space="preserve"> in JP Morgan research.</w:t>
      </w:r>
    </w:p>
    <w:p w14:paraId="39D81C9C" w14:textId="77777777" w:rsidR="00D34A56" w:rsidRDefault="00D34A56" w:rsidP="0053061E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D34A56">
        <w:rPr>
          <w:rFonts w:ascii="Garamond" w:hAnsi="Garamond" w:cs="Times New Roman"/>
          <w:sz w:val="19"/>
          <w:szCs w:val="19"/>
        </w:rPr>
        <w:t xml:space="preserve">Collaborated to save approximately </w:t>
      </w:r>
      <w:r w:rsidRPr="00D34A56">
        <w:rPr>
          <w:rFonts w:ascii="Garamond" w:hAnsi="Garamond" w:cs="Times New Roman"/>
          <w:b/>
          <w:bCs/>
          <w:sz w:val="19"/>
          <w:szCs w:val="19"/>
        </w:rPr>
        <w:t>4000+ man hours</w:t>
      </w:r>
      <w:r w:rsidRPr="00D34A56">
        <w:rPr>
          <w:rFonts w:ascii="Garamond" w:hAnsi="Garamond" w:cs="Times New Roman"/>
          <w:sz w:val="19"/>
          <w:szCs w:val="19"/>
        </w:rPr>
        <w:t xml:space="preserve"> per year by optimizing processes and enhancing efficiency based on inputs from analysts in JP Morgan research. </w:t>
      </w:r>
    </w:p>
    <w:p w14:paraId="557468BD" w14:textId="24039E2E" w:rsidR="003A2809" w:rsidRPr="00D34A56" w:rsidRDefault="00D34A56" w:rsidP="0053061E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D34A56">
        <w:rPr>
          <w:rFonts w:ascii="Garamond" w:hAnsi="Garamond" w:cs="Times New Roman"/>
          <w:sz w:val="19"/>
          <w:szCs w:val="19"/>
        </w:rPr>
        <w:t>Pioneered the team setup as the first full-time recruit, improved organizational structures between cross-functional teams, and enhanced communication with clients. Contributed to team expansion by participating in hiring processes.</w:t>
      </w:r>
    </w:p>
    <w:p w14:paraId="428AE860" w14:textId="0E2AEACE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543D29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7D4C4B51" w14:textId="6AC7C5BB" w:rsidR="00581E37" w:rsidRPr="00E103A7" w:rsidRDefault="00581E37" w:rsidP="00581E3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D34A56" w:rsidRPr="00D34A5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Optimizing Time Series Forecasts with Synthetic Data Generation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Jan-May 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202</w:t>
      </w:r>
      <w:r>
        <w:rPr>
          <w:rFonts w:ascii="Garamond" w:hAnsi="Garamond" w:cs="Times New Roman"/>
          <w:color w:val="000000" w:themeColor="text1"/>
          <w:sz w:val="19"/>
          <w:szCs w:val="19"/>
        </w:rPr>
        <w:t>3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UC Berkeley Capstone project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</w:t>
      </w:r>
      <w:r w:rsidR="006A62E1">
        <w:rPr>
          <w:rFonts w:ascii="Garamond" w:hAnsi="Garamond" w:cs="Times New Roman"/>
          <w:color w:val="000000" w:themeColor="text1"/>
          <w:sz w:val="19"/>
          <w:szCs w:val="19"/>
        </w:rPr>
        <w:t>)</w:t>
      </w:r>
    </w:p>
    <w:p w14:paraId="337EB747" w14:textId="08F79986" w:rsidR="00581E37" w:rsidRPr="006A62E1" w:rsidRDefault="006A62E1" w:rsidP="00581E37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6A62E1">
        <w:rPr>
          <w:rFonts w:ascii="Garamond" w:eastAsia="Batang" w:hAnsi="Garamond" w:cs="Times New Roman"/>
          <w:sz w:val="18"/>
          <w:szCs w:val="18"/>
        </w:rPr>
        <w:t>Enhanc</w:t>
      </w:r>
      <w:r>
        <w:rPr>
          <w:rFonts w:ascii="Garamond" w:eastAsia="Batang" w:hAnsi="Garamond" w:cs="Times New Roman"/>
          <w:sz w:val="18"/>
          <w:szCs w:val="18"/>
        </w:rPr>
        <w:t>ing</w:t>
      </w:r>
      <w:r w:rsidRPr="006A62E1">
        <w:rPr>
          <w:rFonts w:ascii="Garamond" w:eastAsia="Batang" w:hAnsi="Garamond" w:cs="Times New Roman"/>
          <w:sz w:val="18"/>
          <w:szCs w:val="18"/>
        </w:rPr>
        <w:t xml:space="preserve"> long-term returns</w:t>
      </w:r>
      <w:r>
        <w:rPr>
          <w:rFonts w:ascii="Garamond" w:eastAsia="Batang" w:hAnsi="Garamond" w:cs="Times New Roman"/>
          <w:sz w:val="18"/>
          <w:szCs w:val="18"/>
        </w:rPr>
        <w:t xml:space="preserve"> in stock market</w:t>
      </w:r>
      <w:r w:rsidRPr="006A62E1">
        <w:rPr>
          <w:rFonts w:ascii="Garamond" w:eastAsia="Batang" w:hAnsi="Garamond" w:cs="Times New Roman"/>
          <w:sz w:val="18"/>
          <w:szCs w:val="18"/>
        </w:rPr>
        <w:t xml:space="preserve"> through the application of data augmentation techniques in neural network optimization</w:t>
      </w:r>
    </w:p>
    <w:p w14:paraId="5D9B593D" w14:textId="389FFC67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9F3A13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9F3A13" w:rsidRPr="00726AF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Alternative Data-Driven Jobs Tracker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00123474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9F3A13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9F3A13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Chase </w:t>
      </w:r>
      <w:r w:rsidR="009F3A1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</w:t>
      </w:r>
      <w:r w:rsidR="009F3A13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ard </w:t>
      </w:r>
      <w:r w:rsidR="009F3A1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Nowcasting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2020-2021, JP Morgan.</w:t>
      </w:r>
    </w:p>
    <w:p w14:paraId="23A9E946" w14:textId="70023245" w:rsidR="00B430F2" w:rsidRPr="00B430F2" w:rsidRDefault="00D34A56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Developed</w:t>
      </w:r>
      <w:r w:rsidR="00B430F2" w:rsidRPr="00D24CB7">
        <w:rPr>
          <w:rFonts w:ascii="Garamond" w:eastAsia="Batang" w:hAnsi="Garamond" w:cs="Times New Roman"/>
          <w:sz w:val="18"/>
          <w:szCs w:val="18"/>
        </w:rPr>
        <w:t xml:space="preserve"> a </w:t>
      </w:r>
      <w:r w:rsidR="00B430F2">
        <w:rPr>
          <w:rFonts w:ascii="Garamond" w:eastAsia="Batang" w:hAnsi="Garamond" w:cs="Times New Roman"/>
          <w:sz w:val="18"/>
          <w:szCs w:val="18"/>
        </w:rPr>
        <w:t xml:space="preserve">nowcasting </w:t>
      </w:r>
      <w:r w:rsidR="00B430F2" w:rsidRPr="00D24CB7">
        <w:rPr>
          <w:rFonts w:ascii="Garamond" w:eastAsia="Batang" w:hAnsi="Garamond" w:cs="Times New Roman"/>
          <w:sz w:val="18"/>
          <w:szCs w:val="18"/>
        </w:rPr>
        <w:t xml:space="preserve">tracker for </w:t>
      </w:r>
      <w:r w:rsidR="00B430F2">
        <w:rPr>
          <w:rFonts w:ascii="Garamond" w:eastAsia="Batang" w:hAnsi="Garamond" w:cs="Times New Roman"/>
          <w:sz w:val="18"/>
          <w:szCs w:val="18"/>
        </w:rPr>
        <w:t xml:space="preserve">monthly </w:t>
      </w:r>
      <w:r w:rsidR="00B430F2" w:rsidRPr="00D24CB7">
        <w:rPr>
          <w:rFonts w:ascii="Garamond" w:eastAsia="Batang" w:hAnsi="Garamond" w:cs="Times New Roman"/>
          <w:sz w:val="18"/>
          <w:szCs w:val="18"/>
        </w:rPr>
        <w:t>retail sales using proprietary Chase card consumer spending data.</w:t>
      </w:r>
      <w:r w:rsidR="00EB15B4">
        <w:rPr>
          <w:rFonts w:ascii="Garamond" w:eastAsia="Batang" w:hAnsi="Garamond" w:cs="Times New Roman"/>
          <w:sz w:val="18"/>
          <w:szCs w:val="18"/>
        </w:rPr>
        <w:t xml:space="preserve"> (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>Tech- Python: scikit-learn)</w:t>
      </w:r>
    </w:p>
    <w:p w14:paraId="323A2F5D" w14:textId="097F3638" w:rsidR="004935AB" w:rsidRPr="00820A3D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(Tech- Django, </w:t>
      </w:r>
      <w:r w:rsidR="00051E78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ython, 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HTML, CSS, 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>Js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>)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Designed, built, and </w:t>
      </w:r>
      <w:r w:rsidR="00D34A56">
        <w:rPr>
          <w:rFonts w:ascii="Garamond" w:hAnsi="Garamond" w:cs="Times New Roman"/>
          <w:color w:val="000000" w:themeColor="text1"/>
          <w:sz w:val="18"/>
          <w:szCs w:val="18"/>
        </w:rPr>
        <w:t>deployed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a news aggregator system for individual research analysts using RSS feeds, News API, web scrapers.</w:t>
      </w:r>
      <w:r w:rsidR="00D159AD" w:rsidRPr="00820A3D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0A60FF61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Powell-ian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Sajjid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bookmarkStart w:id="0" w:name="_Hlk130903815"/>
      <w:r w:rsidR="00585AD9">
        <w:rPr>
          <w:rFonts w:ascii="Garamond" w:hAnsi="Garamond" w:cs="Times New Roman"/>
          <w:color w:val="000000" w:themeColor="text1"/>
          <w:sz w:val="18"/>
          <w:szCs w:val="18"/>
        </w:rPr>
        <w:t>D</w:t>
      </w:r>
      <w:r w:rsidR="00585AD9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irected the development of a product that assesses inflation trends in India, offering three alternative inflation estimates </w:t>
      </w:r>
      <w:r w:rsidR="00585AD9">
        <w:rPr>
          <w:rFonts w:ascii="Garamond" w:hAnsi="Garamond" w:cs="Times New Roman"/>
          <w:color w:val="000000" w:themeColor="text1"/>
          <w:sz w:val="18"/>
          <w:szCs w:val="18"/>
        </w:rPr>
        <w:t>(</w:t>
      </w:r>
      <w:r w:rsidR="00585AD9" w:rsidRPr="00A971CB">
        <w:rPr>
          <w:rFonts w:ascii="Garamond" w:hAnsi="Garamond" w:cs="Times New Roman"/>
          <w:color w:val="000000" w:themeColor="text1"/>
          <w:sz w:val="18"/>
          <w:szCs w:val="18"/>
        </w:rPr>
        <w:t>‘diffusion index’, ‘trimmed mean index’</w:t>
      </w:r>
      <w:r w:rsidR="00585AD9">
        <w:rPr>
          <w:rFonts w:ascii="Garamond" w:hAnsi="Garamond" w:cs="Times New Roman"/>
          <w:color w:val="000000" w:themeColor="text1"/>
          <w:sz w:val="18"/>
          <w:szCs w:val="18"/>
        </w:rPr>
        <w:t xml:space="preserve"> &amp; </w:t>
      </w:r>
      <w:r w:rsidR="00585AD9" w:rsidRPr="00A971CB">
        <w:rPr>
          <w:rFonts w:ascii="Garamond" w:hAnsi="Garamond" w:cs="Times New Roman"/>
          <w:color w:val="000000" w:themeColor="text1"/>
          <w:sz w:val="18"/>
          <w:szCs w:val="18"/>
        </w:rPr>
        <w:t>‘disproportionality index’)</w:t>
      </w:r>
      <w:r w:rsidR="00585AD9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585AD9" w:rsidRPr="008C6033">
        <w:rPr>
          <w:rFonts w:ascii="Garamond" w:hAnsi="Garamond" w:cs="Times New Roman"/>
          <w:color w:val="000000" w:themeColor="text1"/>
          <w:sz w:val="18"/>
          <w:szCs w:val="18"/>
        </w:rPr>
        <w:t>and insights into key CPI drivers (~300 time series), garnering 3k+ user engagements</w:t>
      </w:r>
      <w:r w:rsidR="00585AD9">
        <w:rPr>
          <w:rFonts w:ascii="Garamond" w:hAnsi="Garamond" w:cs="Times New Roman"/>
          <w:color w:val="000000" w:themeColor="text1"/>
          <w:sz w:val="18"/>
          <w:szCs w:val="18"/>
        </w:rPr>
        <w:t>.</w:t>
      </w:r>
      <w:bookmarkEnd w:id="0"/>
    </w:p>
    <w:p w14:paraId="10CC1621" w14:textId="7CEC3D3D" w:rsidR="004935AB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3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Latent dirichlet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U.H.Govindarajan &amp; Amy J.C. Trappey in IcoIESE,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44CD8107" w14:textId="443450F4" w:rsidR="00820A3D" w:rsidRPr="003149E0" w:rsidRDefault="00820A3D" w:rsidP="00820A3D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LEADERSHIP</w:t>
      </w:r>
    </w:p>
    <w:p w14:paraId="1F20B082" w14:textId="4CF407A0" w:rsidR="00820A3D" w:rsidRPr="00820A3D" w:rsidRDefault="00820A3D" w:rsidP="00820A3D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3E4EA7D" wp14:editId="000472FD">
                <wp:extent cx="6894830" cy="18415"/>
                <wp:effectExtent l="0" t="0" r="0" b="0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EF2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yT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O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OT7yT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T4wAAAANsAAAAPAAAAZHJzL2Rvd25yZXYueG1sRE9Li8Iw&#10;EL4v+B/CCN7WVJ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66JE+M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4202239" w14:textId="3A5A8D22" w:rsidR="00820A3D" w:rsidRPr="002B3F61" w:rsidRDefault="00820A3D" w:rsidP="00820A3D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Times New Roman" w:hAnsi="Times New Roman" w:cs="Times New Roman"/>
          <w:sz w:val="20"/>
        </w:rPr>
      </w:pPr>
      <w:r w:rsidRPr="00820A3D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Affinity Group Leader, FinTech</w:t>
      </w:r>
      <w:r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Fung Institute, University of California, Berkeley, (Aug 2022 –Present), Berkeley, CA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Connected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with industry experts to explore, learn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,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and promote the dynamic field of FinTech.</w:t>
      </w:r>
    </w:p>
    <w:p w14:paraId="144C3337" w14:textId="332AEACD" w:rsidR="00820A3D" w:rsidRPr="00D2605F" w:rsidRDefault="00820A3D" w:rsidP="002B3F61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2B3F61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Secretary, House of Socio-Cultural Affair, Student Gymkhana</w:t>
      </w:r>
      <w:r w:rsidRPr="002B3F61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Pr="002B3F61"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IIT Patna, (July 2016 – May 2018), Patna, India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Pr="002B3F61">
        <w:rPr>
          <w:rFonts w:ascii="Garamond" w:eastAsia="Batang" w:hAnsi="Garamond" w:cs="Times New Roman"/>
          <w:sz w:val="19"/>
          <w:szCs w:val="19"/>
        </w:rPr>
        <w:t>Headed events committee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of the university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which </w:t>
      </w:r>
      <w:r w:rsidR="008C5968">
        <w:rPr>
          <w:rFonts w:ascii="Garamond" w:eastAsia="Batang" w:hAnsi="Garamond" w:cs="Times New Roman"/>
          <w:sz w:val="19"/>
          <w:szCs w:val="19"/>
        </w:rPr>
        <w:t>supervised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the </w:t>
      </w:r>
      <w:r w:rsidRPr="002B3F61">
        <w:rPr>
          <w:rFonts w:ascii="Garamond" w:eastAsia="Batang" w:hAnsi="Garamond" w:cs="Times New Roman"/>
          <w:sz w:val="19"/>
          <w:szCs w:val="19"/>
        </w:rPr>
        <w:t>organization and management of</w:t>
      </w:r>
      <w:r w:rsidR="008C5968">
        <w:rPr>
          <w:rFonts w:ascii="Garamond" w:eastAsia="Batang" w:hAnsi="Garamond" w:cs="Times New Roman"/>
          <w:sz w:val="19"/>
          <w:szCs w:val="19"/>
        </w:rPr>
        <w:t xml:space="preserve"> all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cultural event</w:t>
      </w:r>
      <w:r w:rsidR="008C5968">
        <w:rPr>
          <w:rFonts w:ascii="Garamond" w:eastAsia="Batang" w:hAnsi="Garamond" w:cs="Times New Roman"/>
          <w:sz w:val="19"/>
          <w:szCs w:val="19"/>
        </w:rPr>
        <w:t>s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8C5968">
        <w:rPr>
          <w:rFonts w:ascii="Garamond" w:eastAsia="Batang" w:hAnsi="Garamond" w:cs="Times New Roman"/>
          <w:sz w:val="19"/>
          <w:szCs w:val="19"/>
        </w:rPr>
        <w:t>with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A42DFC">
        <w:rPr>
          <w:rFonts w:ascii="Garamond" w:eastAsia="Batang" w:hAnsi="Garamond" w:cs="Times New Roman"/>
          <w:sz w:val="19"/>
          <w:szCs w:val="19"/>
        </w:rPr>
        <w:t>a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yearly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budget ~$25,000 USD.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4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556D0"/>
    <w:rsid w:val="00075008"/>
    <w:rsid w:val="00081C82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D3FD0"/>
    <w:rsid w:val="002F1CF2"/>
    <w:rsid w:val="002F3E3B"/>
    <w:rsid w:val="00307B9D"/>
    <w:rsid w:val="003149E0"/>
    <w:rsid w:val="00336C7E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8698E"/>
    <w:rsid w:val="004904B0"/>
    <w:rsid w:val="004935AB"/>
    <w:rsid w:val="004A0D67"/>
    <w:rsid w:val="004E1284"/>
    <w:rsid w:val="00513CAD"/>
    <w:rsid w:val="0051448E"/>
    <w:rsid w:val="00543D29"/>
    <w:rsid w:val="005540DC"/>
    <w:rsid w:val="0057194B"/>
    <w:rsid w:val="005808BC"/>
    <w:rsid w:val="00581E37"/>
    <w:rsid w:val="005837AC"/>
    <w:rsid w:val="0058384D"/>
    <w:rsid w:val="00585AD9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2122"/>
    <w:rsid w:val="0067603F"/>
    <w:rsid w:val="00680668"/>
    <w:rsid w:val="006913C6"/>
    <w:rsid w:val="00694ADF"/>
    <w:rsid w:val="006A3FB6"/>
    <w:rsid w:val="006A62E1"/>
    <w:rsid w:val="006B09D0"/>
    <w:rsid w:val="006C6738"/>
    <w:rsid w:val="006C78C2"/>
    <w:rsid w:val="006D2D09"/>
    <w:rsid w:val="006E4CAF"/>
    <w:rsid w:val="00704569"/>
    <w:rsid w:val="0072286E"/>
    <w:rsid w:val="00723F44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E1740"/>
    <w:rsid w:val="007E34E1"/>
    <w:rsid w:val="007F13F7"/>
    <w:rsid w:val="007F3C88"/>
    <w:rsid w:val="007F5FDF"/>
    <w:rsid w:val="00813C90"/>
    <w:rsid w:val="00815005"/>
    <w:rsid w:val="00820A3D"/>
    <w:rsid w:val="00834022"/>
    <w:rsid w:val="00837BC9"/>
    <w:rsid w:val="0084567F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922"/>
    <w:rsid w:val="00952A49"/>
    <w:rsid w:val="00976458"/>
    <w:rsid w:val="009D0680"/>
    <w:rsid w:val="009E1EEC"/>
    <w:rsid w:val="009E67A1"/>
    <w:rsid w:val="009F3A13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26B81"/>
    <w:rsid w:val="00D34A56"/>
    <w:rsid w:val="00D44203"/>
    <w:rsid w:val="00DB4F55"/>
    <w:rsid w:val="00DC69D6"/>
    <w:rsid w:val="00DE0411"/>
    <w:rsid w:val="00DF3DBC"/>
    <w:rsid w:val="00E06052"/>
    <w:rsid w:val="00E103A7"/>
    <w:rsid w:val="00E14885"/>
    <w:rsid w:val="00E25398"/>
    <w:rsid w:val="00E52BBD"/>
    <w:rsid w:val="00E61C70"/>
    <w:rsid w:val="00E67484"/>
    <w:rsid w:val="00E93CFD"/>
    <w:rsid w:val="00EB15B4"/>
    <w:rsid w:val="00F01C67"/>
    <w:rsid w:val="00F31AD7"/>
    <w:rsid w:val="00F33FB0"/>
    <w:rsid w:val="00F55E37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www.atlantis-press.com/proceedings/icoiese-18/559147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hyperlink" Target="https://funginstitute.berkeley.edu/f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10</cp:revision>
  <cp:lastPrinted>2023-03-28T02:00:00Z</cp:lastPrinted>
  <dcterms:created xsi:type="dcterms:W3CDTF">2023-03-28T01:46:00Z</dcterms:created>
  <dcterms:modified xsi:type="dcterms:W3CDTF">2023-06-04T18:55:00Z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