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rPr>
          <w:rFonts w:ascii="Asana" w:hAnsi="Asana" w:cs="Asana"/>
          <w:b/>
          <w:bCs/>
          <w:sz w:val="30"/>
          <w:szCs w:val="30"/>
        </w:rPr>
      </w:pPr>
      <w:r>
        <w:rPr>
          <w:rFonts w:ascii="Asana" w:hAnsi="Asana" w:eastAsia="Asana" w:cs="Asana"/>
          <w:b/>
          <w:bCs/>
          <w:color w:val="080808"/>
          <w:sz w:val="30"/>
          <w:szCs w:val="30"/>
        </w:rPr>
        <w:t xml:space="preserve">README</w:t>
      </w:r>
      <w:r>
        <w:rPr>
          <w:rFonts w:ascii="Asana" w:hAnsi="Asana" w:eastAsia="Asana" w:cs="Asana"/>
          <w:b/>
          <w:bCs/>
          <w:sz w:val="30"/>
          <w:szCs w:val="30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Сервис для управления пользователями и безопасности операций с использованием OTP-кодов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Описание сервиса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Проект реализует веб-приложение для управления пользователями и безопасного выполнения операций с использованием одноразовых паролей (OTP).Предоставляет интерфейс для администрирования, регистрацию и авторизацию пользователей, управление защищенными операц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иями, доставку OTP-кодов разными методами (почта, SMS, Telegram, файл).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Установка и настройка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Для корректной работы приложения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необходимо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установить базу данных локально.База данных должна быть реализована с помощью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PostgreSQL версии 17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, поскольку взаимодействие с базой данных реализовано через JDBC.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Структура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Структура базы данных включает три таблицы: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пользователей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users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username VARCHAR(255) NOT NULL UNIQUE,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password_hash VARCHAR(255)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role VARCHAR(50) NOT NULL CHECK (role IN ('ADMIN', 'USER'))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конфигурации OTP-кодов</w:t>
      </w:r>
      <w:r>
        <w:rPr>
          <w:u w:val="single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CREATE TABLE otp_config (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id SERIAL PRIMARY KEY,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codelength INTEGER NOT NULL,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sz w:val="20"/>
          <w:szCs w:val="20"/>
        </w:rPr>
        <w:t xml:space="preserve">    lifetimeinminutes INTEGER NOT NULL</w:t>
      </w:r>
      <w:r>
        <w:rPr>
          <w:rFonts w:ascii="Asana" w:hAnsi="Asana" w:eastAsia="Asana" w:cs="Asana"/>
        </w:rPr>
      </w:r>
    </w:p>
    <w:p>
      <w:pPr>
        <w:pStyle w:val="658"/>
        <w:rPr>
          <w:rFonts w:ascii="Asana" w:hAnsi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sz w:val="20"/>
          <w:szCs w:val="20"/>
        </w:rPr>
        <w:t xml:space="preserve">);</w:t>
      </w:r>
      <w:r>
        <w:rPr>
          <w:rFonts w:ascii="Asana" w:hAnsi="Asana" w:eastAsia="Asana" w:cs="Asana"/>
        </w:rPr>
      </w:r>
      <w:r>
        <w:rPr>
          <w:rFonts w:ascii="Asana" w:hAnsi="Asana" w:eastAsia="Asana" w:cs="Asana"/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одноразовых кодов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otp_codes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user_id BIGINT NOT NULL, -- Внешний ключ на таблицу users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operation_id INT,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otp_code VARCHAR(10)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status VARCHAR(20) NOT NULL DEFAULT 'ACTIVE' CHECK (status IN ('ACTIVE', 'EXPIRED', 'USED')),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created_at TIMESTAMP DEFAULT CURRENT_TIMESTAMP,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expires_at 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description TEXT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CONSTRAINT fk_user FOREIGN KEY (user_id) REFERENCES users(id) ON DELETE CASCADE</w:t>
      </w:r>
      <w:r>
        <w:rPr>
          <w:sz w:val="20"/>
          <w:szCs w:val="20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</w:p>
    <w:p>
      <w:pPr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eastAsia="Asana" w:cs="Asana"/>
          <w:sz w:val="24"/>
          <w:szCs w:val="24"/>
          <w:highlight w:val="none"/>
        </w:rPr>
      </w:r>
      <w:r>
        <w:rPr>
          <w:rFonts w:ascii="Asana" w:hAnsi="Asana" w:eastAsia="Asana" w:cs="Asana"/>
          <w:sz w:val="24"/>
          <w:szCs w:val="24"/>
          <w:highlight w:val="none"/>
        </w:rPr>
        <w:t xml:space="preserve">Конфигурация подключения к базе данных расположена в пакете package org.example.util в файле DbConnection. Настройте её под свою среду разработки, указав нужные значения (адрес сервера, порт, название базы данных, имя пользователя и пароль).</w:t>
      </w:r>
      <w:r>
        <w:rPr>
          <w:rFonts w:ascii="Asana" w:hAnsi="Asana" w:eastAsia="Asana" w:cs="Asana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Архитектура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состоит из нескольких слоев: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API  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UserApi — Контроль регистрации и входа пользователей, инициация защищенных операций и проверка OTP-кодов.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AdminApi — Управление конфигурацией OTP-кодов и просмотр списка пользователей, удаление пользователей.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Сервисы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UserService — Управление пользователями (регистрация, авторизация, управление ролями).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OtpService — Генерация, отправка и проверка OTP-кодов, управление защитными операциями.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DAO (Data Access Object)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UserDao — Интеграция с таблицей пользователей.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OtpDao — Хранение и управление информацией об OTP-кодах.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Модели данных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 — Представление сущности пользователя с уникальными идентификаторами и хэшированными паролями.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OtpCode — Информация об одноразовом коде и связанной операции.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Утилиты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EmailNotificationService — Отправка уведомлений по электронной почте.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SmsSender — Эмулятор отправки SMS-сообщений.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sz w:val="24"/>
          <w:szCs w:val="24"/>
        </w:rPr>
        <w:t xml:space="preserve">TelegramBot — Бот для интеграции с Telegram.  Название бота - 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@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cvbsdjlsslabot </w:t>
      </w:r>
      <w:r>
        <w:rPr>
          <w:rFonts w:ascii="Asana" w:hAnsi="Asana" w:eastAsia="Asana" w:cs="Asana"/>
          <w:color w:val="auto"/>
          <w:sz w:val="24"/>
          <w:szCs w:val="24"/>
          <w:u w:val="none"/>
        </w:rPr>
        <w:t xml:space="preserve">н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  <w:t xml:space="preserve">еобходимо использовать свой chatId для настройки.</w:t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</w:r>
      <w: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FileSaver — Сохранение OTP-кодов в файле.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Необходимые библиотеки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Установка с помощью Maven, все библиотеки содержаться в pom.xml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9866" cy="39861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05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09866" cy="398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48pt;height:313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Команды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предлагает следующий набор команд:  </w:t>
      </w:r>
      <w:r>
        <w:rPr>
          <w:rFonts w:ascii="Asana" w:hAnsi="Asana" w:eastAsia="Asana" w:cs="Asana"/>
          <w:sz w:val="24"/>
          <w:szCs w:val="24"/>
        </w:rPr>
      </w:r>
      <w:r/>
      <w:r/>
      <w:r>
        <w:rPr>
          <w:rFonts w:ascii="Asana" w:hAnsi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Зарегистрироваться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Создание новой учетной записи.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Войти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Аутентификация пользователя.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Получить список пользователей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Удалить пользователя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Изменить конфигурацию </w:t>
      </w:r>
      <w:r>
        <w:rPr>
          <w:rFonts w:ascii="Asana" w:hAnsi="Asana" w:eastAsia="Asana" w:cs="Asana"/>
          <w:b/>
          <w:bCs/>
          <w:color w:val="313131"/>
          <w:sz w:val="24"/>
          <w:szCs w:val="24"/>
          <w:highlight w:val="white"/>
        </w:rPr>
        <w:t xml:space="preserve">OTP-кодов</w:t>
      </w:r>
      <w:r>
        <w:rPr>
          <w:rFonts w:ascii="Asana" w:hAnsi="Asana" w:eastAsia="Asana" w:cs="Asana"/>
          <w:b/>
          <w:color w:val="313131"/>
          <w:sz w:val="24"/>
          <w:szCs w:val="24"/>
          <w:highlight w:val="white"/>
        </w:rPr>
        <w:t xml:space="preserve"> (время жизни и количество знаков в коде).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r/>
      <w:r/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Инициировать операцию и отправить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Инициация безопасной операции с последующей отправкой одноразового пароля (OTP).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Проверить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Подтверждение одноразового пароля.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sz w:val="24"/>
          <w:szCs w:val="24"/>
          <w:u w:val="single"/>
        </w:rPr>
        <w:t xml:space="preserve">Дополнительно реализовано: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реализован механизм </w:t>
      </w:r>
      <w:r>
        <w:rPr>
          <w:rFonts w:ascii="Asana" w:hAnsi="Asana" w:eastAsia="Asana" w:cs="Asana"/>
          <w:sz w:val="24"/>
          <w:szCs w:val="24"/>
        </w:rPr>
        <w:t xml:space="preserve">обработки устаревших OTP-кодов</w:t>
      </w:r>
      <w:r/>
      <w:r>
        <w:rPr>
          <w:rFonts w:ascii="Asana" w:hAnsi="Asana" w:eastAsia="Asana" w:cs="Asana"/>
          <w:sz w:val="24"/>
          <w:szCs w:val="24"/>
        </w:rPr>
        <w:t xml:space="preserve">, который каждый час проверяет наличие активных OTP-кодов и помечает просроченные коды статусом EXPIRED. </w:t>
      </w:r>
      <w:r/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Проблемы и поддержка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При возникновении сложностей обращайтесь к документации библиотек или свяжитесь с разработчиком </w:t>
      </w: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Давлетшина Алла +7 (915 ) 088 76 21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80808"/>
        <w:spacing w:val="-5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Алла Давлетшина</cp:lastModifiedBy>
  <cp:revision>2</cp:revision>
  <dcterms:modified xsi:type="dcterms:W3CDTF">2025-04-14T12:07:27Z</dcterms:modified>
</cp:coreProperties>
</file>