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6644755"/>
        <w:docPartObj>
          <w:docPartGallery w:val="Cover Pages"/>
          <w:docPartUnique/>
        </w:docPartObj>
      </w:sdtPr>
      <w:sdtContent>
        <w:p w:rsidR="00E7720C" w:rsidRDefault="00E7720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8140F3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3494b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7720C" w:rsidRDefault="00E7720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Guénon Marie et Favreau Jean-Dominique</w:t>
                                    </w:r>
                                  </w:p>
                                </w:sdtContent>
                              </w:sdt>
                              <w:p w:rsidR="00E7720C" w:rsidRDefault="00E7720C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VIM / 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7720C" w:rsidRDefault="00E7720C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Guénon Marie et Favreau Jean-Dominique</w:t>
                              </w:r>
                            </w:p>
                          </w:sdtContent>
                        </w:sdt>
                        <w:p w:rsidR="00E7720C" w:rsidRDefault="00E7720C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VIM / Master SSTIM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720C" w:rsidRDefault="00E7720C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Analyse d’image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7720C" w:rsidRDefault="00E7720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Rapport de TD4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Mon&#10;0TGHAgAAb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E7720C" w:rsidRDefault="00E7720C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Analyse d’image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7720C" w:rsidRDefault="00E7720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Rapport de TD4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7720C" w:rsidRDefault="00E7720C">
          <w:r>
            <w:br w:type="page"/>
          </w:r>
        </w:p>
      </w:sdtContent>
    </w:sdt>
    <w:sdt>
      <w:sdtPr>
        <w:id w:val="-5399012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E7720C" w:rsidRDefault="00E7720C">
          <w:pPr>
            <w:pStyle w:val="En-ttedetabledesmatires"/>
          </w:pPr>
          <w:r>
            <w:t>Table des matières</w:t>
          </w:r>
        </w:p>
        <w:p w:rsidR="00C43B68" w:rsidRDefault="00E7720C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006223" w:history="1">
            <w:r w:rsidR="00C43B68" w:rsidRPr="00A770FB">
              <w:rPr>
                <w:rStyle w:val="Lienhypertexte"/>
                <w:noProof/>
              </w:rPr>
              <w:t>Diffusio</w:t>
            </w:r>
            <w:r w:rsidR="00C43B68" w:rsidRPr="00A770FB">
              <w:rPr>
                <w:rStyle w:val="Lienhypertexte"/>
                <w:noProof/>
              </w:rPr>
              <w:t>n</w:t>
            </w:r>
            <w:r w:rsidR="00C43B68" w:rsidRPr="00A770FB">
              <w:rPr>
                <w:rStyle w:val="Lienhypertexte"/>
                <w:noProof/>
              </w:rPr>
              <w:t xml:space="preserve"> isotrope</w:t>
            </w:r>
            <w:r w:rsidR="00C43B68">
              <w:rPr>
                <w:noProof/>
                <w:webHidden/>
              </w:rPr>
              <w:tab/>
            </w:r>
            <w:r w:rsidR="00C43B68">
              <w:rPr>
                <w:noProof/>
                <w:webHidden/>
              </w:rPr>
              <w:fldChar w:fldCharType="begin"/>
            </w:r>
            <w:r w:rsidR="00C43B68">
              <w:rPr>
                <w:noProof/>
                <w:webHidden/>
              </w:rPr>
              <w:instrText xml:space="preserve"> PAGEREF _Toc374006223 \h </w:instrText>
            </w:r>
            <w:r w:rsidR="00C43B68">
              <w:rPr>
                <w:noProof/>
                <w:webHidden/>
              </w:rPr>
            </w:r>
            <w:r w:rsidR="00C43B68">
              <w:rPr>
                <w:noProof/>
                <w:webHidden/>
              </w:rPr>
              <w:fldChar w:fldCharType="separate"/>
            </w:r>
            <w:r w:rsidR="00C43B68">
              <w:rPr>
                <w:noProof/>
                <w:webHidden/>
              </w:rPr>
              <w:t>2</w:t>
            </w:r>
            <w:r w:rsidR="00C43B68">
              <w:rPr>
                <w:noProof/>
                <w:webHidden/>
              </w:rPr>
              <w:fldChar w:fldCharType="end"/>
            </w:r>
          </w:hyperlink>
        </w:p>
        <w:p w:rsidR="00C43B68" w:rsidRDefault="00C43B6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74006224" w:history="1">
            <w:r w:rsidRPr="00A770FB">
              <w:rPr>
                <w:rStyle w:val="Lienhypertexte"/>
                <w:noProof/>
              </w:rPr>
              <w:t>Diffusion anisotrope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_Toc374006224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68" w:rsidRDefault="00C43B6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74006225" w:history="1">
            <w:r w:rsidRPr="00A770FB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_Toc374006225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20C" w:rsidRDefault="00E7720C">
          <w:r>
            <w:rPr>
              <w:b/>
              <w:bCs/>
            </w:rPr>
            <w:fldChar w:fldCharType="end"/>
          </w:r>
        </w:p>
      </w:sdtContent>
    </w:sdt>
    <w:p w:rsidR="00E7720C" w:rsidRDefault="00E7720C">
      <w:r>
        <w:br w:type="page"/>
      </w:r>
    </w:p>
    <w:p w:rsidR="0015703E" w:rsidRDefault="000419C6" w:rsidP="000419C6">
      <w:pPr>
        <w:pStyle w:val="Titre1"/>
      </w:pPr>
      <w:bookmarkStart w:id="0" w:name="_Toc374006223"/>
      <w:r>
        <w:lastRenderedPageBreak/>
        <w:t>Diffusion isotrope</w:t>
      </w:r>
      <w:bookmarkEnd w:id="0"/>
    </w:p>
    <w:p w:rsidR="000419C6" w:rsidRDefault="000419C6" w:rsidP="000419C6"/>
    <w:p w:rsidR="00D03802" w:rsidRDefault="00D03802" w:rsidP="00D03802">
      <w:pPr>
        <w:pStyle w:val="Titre2"/>
        <w:ind w:firstLine="708"/>
      </w:pPr>
      <w:r>
        <w:t>Définition des formules</w:t>
      </w:r>
    </w:p>
    <w:p w:rsidR="00D03802" w:rsidRPr="00D03802" w:rsidRDefault="00D03802" w:rsidP="00D03802"/>
    <w:p w:rsidR="00C43B68" w:rsidRDefault="00C43B68" w:rsidP="000419C6">
      <w:r>
        <w:t>Nous allons implémenter l’équation de la chaleur et donc résoudre le problème suivant :</w:t>
      </w:r>
    </w:p>
    <w:p w:rsidR="00C43B68" w:rsidRPr="00C43B68" w:rsidRDefault="00C43B68" w:rsidP="000419C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x,y,t</m:t>
                      </m:r>
                    </m:e>
                  </m:d>
                  <m:r>
                    <w:rPr>
                      <w:rFonts w:ascii="Cambria Math" w:hAnsi="Cambria Math"/>
                    </w:rPr>
                    <m:t>=∆u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x,y,t</m:t>
                      </m:r>
                    </m:e>
                  </m:d>
                  <m:r>
                    <w:rPr>
                      <w:rFonts w:ascii="Cambria Math" w:hAnsi="Cambria Math"/>
                    </w:rPr>
                    <m:t>=g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eqArr>
            </m:e>
          </m:d>
        </m:oMath>
      </m:oMathPara>
    </w:p>
    <w:p w:rsidR="00C43B68" w:rsidRDefault="00C43B68" w:rsidP="000419C6">
      <w:r>
        <w:t xml:space="preserve">En discrétisant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x,y,t</m:t>
            </m:r>
          </m:e>
        </m:d>
      </m:oMath>
      <w:r>
        <w:t xml:space="preserve"> avec les pas </w:t>
      </w:r>
      <m:oMath>
        <m:r>
          <w:rPr>
            <w:rFonts w:ascii="Cambria Math" w:hAnsi="Cambria Math"/>
          </w:rPr>
          <m:t>dt</m:t>
        </m:r>
      </m:oMath>
      <w:r>
        <w:t xml:space="preserve"> et </w:t>
      </w:r>
      <m:oMath>
        <m:r>
          <w:rPr>
            <w:rFonts w:ascii="Cambria Math" w:hAnsi="Cambria Math"/>
          </w:rPr>
          <m:t>dx=dy=1</m:t>
        </m:r>
      </m:oMath>
      <w:r>
        <w:t xml:space="preserve"> et en posant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r>
              <w:rPr>
                <w:rFonts w:ascii="Cambria Math" w:hAnsi="Cambria Math"/>
              </w:rPr>
              <m:t>k*d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pour </w:t>
      </w:r>
      <m:oMath>
        <m:r>
          <w:rPr>
            <w:rFonts w:ascii="Cambria Math" w:hAnsi="Cambria Math"/>
          </w:rPr>
          <m:t>k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031D85">
        <w:t>, on obtient :</w:t>
      </w:r>
    </w:p>
    <w:p w:rsidR="00031D85" w:rsidRPr="00031D85" w:rsidRDefault="00031D85" w:rsidP="00C26EBC">
      <w:p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=div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=g</m:t>
                </m:r>
              </m:e>
              <m:e>
                <m:r>
                  <w:rPr>
                    <w:rFonts w:ascii="Cambria Math" w:hAnsi="Cambria Math"/>
                  </w:rPr>
                  <m:t>0≤dt≤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eqArr>
          </m:e>
        </m:d>
      </m:oMath>
      <w:r w:rsidR="00C26EBC">
        <w:t xml:space="preserve"> (1)</w:t>
      </w:r>
    </w:p>
    <w:p w:rsidR="00031D85" w:rsidRDefault="00031D85" w:rsidP="000419C6">
      <w:r>
        <w:t xml:space="preserve">Avec </w:t>
      </w:r>
    </w:p>
    <w:p w:rsidR="00031D85" w:rsidRPr="00031D85" w:rsidRDefault="00031D85" w:rsidP="00C26EBC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i+1,j</m:t>
                    </m:r>
                  </m:e>
                </m:d>
                <m:r>
                  <w:rPr>
                    <w:rFonts w:ascii="Cambria Math" w:hAnsi="Cambria Math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si i&lt;N</m:t>
                </m:r>
              </m:e>
              <m:e>
                <m:r>
                  <w:rPr>
                    <w:rFonts w:ascii="Cambria Math" w:hAnsi="Cambria Math"/>
                  </w:rPr>
                  <m:t>0 si i=N</m:t>
                </m:r>
              </m:e>
            </m:eqArr>
          </m:e>
        </m:d>
      </m:oMath>
      <w:r w:rsidR="00C26EBC">
        <w:t xml:space="preserve"> (2)</w:t>
      </w:r>
    </w:p>
    <w:p w:rsidR="00031D85" w:rsidRDefault="00031D85" w:rsidP="00C26EBC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si </m:t>
                </m:r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&lt;N</m:t>
                </m:r>
              </m:e>
              <m:e>
                <m:r>
                  <w:rPr>
                    <w:rFonts w:ascii="Cambria Math" w:hAnsi="Cambria Math"/>
                  </w:rPr>
                  <m:t>0 si i=N</m:t>
                </m:r>
              </m:e>
            </m:eqArr>
          </m:e>
        </m:d>
      </m:oMath>
      <w:r w:rsidR="00C26EBC">
        <w:t xml:space="preserve"> (3)</w:t>
      </w:r>
    </w:p>
    <w:p w:rsidR="00031D85" w:rsidRDefault="00031D85" w:rsidP="000419C6"/>
    <w:p w:rsidR="00031D85" w:rsidRDefault="00031D85" w:rsidP="00C26EBC">
      <w:pPr>
        <w:jc w:val="center"/>
      </w:pP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>,j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si 1&lt;i&lt;N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si i=1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>,j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si i=N</m:t>
                </m:r>
              </m:e>
            </m:eqArr>
          </m:e>
        </m:d>
        <m:r>
          <w:rPr>
            <w:rFonts w:ascii="Cambria Math" w:hAnsi="Cambria Math"/>
          </w:rPr>
          <m:t>+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si 1&lt;j&lt;N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si j=1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si j=N</m:t>
                </m:r>
              </m:e>
            </m:eqArr>
          </m:e>
        </m:d>
      </m:oMath>
      <w:r w:rsidR="00C26EBC">
        <w:t xml:space="preserve"> (4)</w:t>
      </w:r>
    </w:p>
    <w:p w:rsidR="00031D85" w:rsidRDefault="00031D85" w:rsidP="000419C6"/>
    <w:p w:rsidR="0023565C" w:rsidRDefault="0023565C" w:rsidP="0023565C">
      <w:pPr>
        <w:pStyle w:val="Titre2"/>
      </w:pPr>
      <w:r>
        <w:tab/>
        <w:t>Mise en pratique</w:t>
      </w:r>
      <w:bookmarkStart w:id="1" w:name="_GoBack"/>
      <w:bookmarkEnd w:id="1"/>
    </w:p>
    <w:p w:rsidR="0070215B" w:rsidRDefault="0070215B">
      <w:r>
        <w:br w:type="page"/>
      </w:r>
    </w:p>
    <w:p w:rsidR="000419C6" w:rsidRDefault="0070215B" w:rsidP="0070215B">
      <w:pPr>
        <w:pStyle w:val="Titre1"/>
      </w:pPr>
      <w:bookmarkStart w:id="2" w:name="_Toc374006224"/>
      <w:r>
        <w:lastRenderedPageBreak/>
        <w:t>Diffusion anisotrope</w:t>
      </w:r>
      <w:bookmarkEnd w:id="2"/>
    </w:p>
    <w:p w:rsidR="0070215B" w:rsidRDefault="0070215B" w:rsidP="0070215B"/>
    <w:p w:rsidR="0070215B" w:rsidRDefault="0070215B">
      <w:r>
        <w:br w:type="page"/>
      </w:r>
    </w:p>
    <w:p w:rsidR="0070215B" w:rsidRDefault="0070215B" w:rsidP="0070215B">
      <w:pPr>
        <w:pStyle w:val="Titre1"/>
      </w:pPr>
      <w:bookmarkStart w:id="3" w:name="_Toc374006225"/>
      <w:r>
        <w:lastRenderedPageBreak/>
        <w:t>Annexes</w:t>
      </w:r>
      <w:bookmarkEnd w:id="3"/>
    </w:p>
    <w:p w:rsidR="0070215B" w:rsidRDefault="0070215B" w:rsidP="0070215B"/>
    <w:p w:rsidR="0070215B" w:rsidRPr="0070215B" w:rsidRDefault="0070215B" w:rsidP="0070215B"/>
    <w:sectPr w:rsidR="0070215B" w:rsidRPr="0070215B" w:rsidSect="00E7720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0C"/>
    <w:rsid w:val="00031D85"/>
    <w:rsid w:val="000419C6"/>
    <w:rsid w:val="0023565C"/>
    <w:rsid w:val="00553C87"/>
    <w:rsid w:val="0070215B"/>
    <w:rsid w:val="007F70E2"/>
    <w:rsid w:val="00AF4286"/>
    <w:rsid w:val="00C26EBC"/>
    <w:rsid w:val="00C43B68"/>
    <w:rsid w:val="00D03802"/>
    <w:rsid w:val="00E7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09F31-79F1-492F-B16F-289CD0FF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20C"/>
  </w:style>
  <w:style w:type="paragraph" w:styleId="Titre1">
    <w:name w:val="heading 1"/>
    <w:basedOn w:val="Normal"/>
    <w:next w:val="Normal"/>
    <w:link w:val="Titre1Car"/>
    <w:uiPriority w:val="9"/>
    <w:qFormat/>
    <w:rsid w:val="00E7720C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720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7720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720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7720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7720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720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720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720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720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7720C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E7720C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E7720C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E7720C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7720C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7720C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E7720C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E7720C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7720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772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E7720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720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7720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E7720C"/>
    <w:rPr>
      <w:b/>
      <w:bCs/>
    </w:rPr>
  </w:style>
  <w:style w:type="character" w:styleId="Accentuation">
    <w:name w:val="Emphasis"/>
    <w:basedOn w:val="Policepardfaut"/>
    <w:uiPriority w:val="20"/>
    <w:qFormat/>
    <w:rsid w:val="00E7720C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E7720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7720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7720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7720C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7720C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E7720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E7720C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Rfrenceple">
    <w:name w:val="Subtle Reference"/>
    <w:basedOn w:val="Policepardfaut"/>
    <w:uiPriority w:val="31"/>
    <w:qFormat/>
    <w:rsid w:val="00E7720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7720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E7720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7720C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7720C"/>
  </w:style>
  <w:style w:type="paragraph" w:styleId="TM1">
    <w:name w:val="toc 1"/>
    <w:basedOn w:val="Normal"/>
    <w:next w:val="Normal"/>
    <w:autoRedefine/>
    <w:uiPriority w:val="39"/>
    <w:unhideWhenUsed/>
    <w:rsid w:val="00C43B6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43B68"/>
    <w:rPr>
      <w:color w:val="6B9F25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C43B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8A"/>
    <w:rsid w:val="00056C8A"/>
    <w:rsid w:val="002F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56C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VIM / Master SSTIM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BFBC13-DC48-425F-90C1-B3F05B812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Analyse d’image</vt:lpstr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d’image</dc:title>
  <dc:subject>Rapport de TD4</dc:subject>
  <dc:creator>Guénon Marie et Favreau Jean-Dominique</dc:creator>
  <cp:keywords/>
  <dc:description/>
  <cp:lastModifiedBy>Guenon</cp:lastModifiedBy>
  <cp:revision>8</cp:revision>
  <dcterms:created xsi:type="dcterms:W3CDTF">2013-12-05T10:24:00Z</dcterms:created>
  <dcterms:modified xsi:type="dcterms:W3CDTF">2013-12-05T10:56:00Z</dcterms:modified>
</cp:coreProperties>
</file>