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7078441"/>
        <w:docPartObj>
          <w:docPartGallery w:val="Cover Pages"/>
          <w:docPartUnique/>
        </w:docPartObj>
      </w:sdtPr>
      <w:sdtEndPr/>
      <w:sdtContent>
        <w:p w:rsidR="00B8262E" w:rsidRDefault="00B8262E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1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8262E" w:rsidRDefault="00B8262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1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262E" w:rsidRDefault="00B8262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18/11/2013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62E" w:rsidRDefault="00BC33D8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62E" w:rsidRPr="00AA197C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B8262E" w:rsidRDefault="00BC33D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262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B8262E" w:rsidRDefault="00B8262E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A197C"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B8262E" w:rsidRDefault="00B8262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62E" w:rsidRDefault="00BC33D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62E" w:rsidRPr="008A29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B8262E" w:rsidRDefault="00BC33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6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TD3 : Quantification, entropie et reconstruction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8262E" w:rsidRDefault="00B8262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A29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B8262E" w:rsidRDefault="00B826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TD3 : Quantification, entropie et reconstruction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8262E" w:rsidRDefault="00B8262E">
          <w:pPr>
            <w:spacing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75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262E" w:rsidRDefault="00B8262E" w:rsidP="00B8262E">
          <w:pPr>
            <w:pStyle w:val="En-ttedetabledesmatires"/>
          </w:pPr>
          <w:r>
            <w:t>Table des matières</w:t>
          </w:r>
        </w:p>
        <w:p w:rsidR="005C298B" w:rsidRDefault="00B8262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33518" w:history="1">
            <w:r w:rsidR="005C298B" w:rsidRPr="008E2263">
              <w:rPr>
                <w:rStyle w:val="Lienhypertexte"/>
                <w:noProof/>
              </w:rPr>
              <w:t>Quantification</w:t>
            </w:r>
            <w:r w:rsidR="005C298B">
              <w:rPr>
                <w:noProof/>
                <w:webHidden/>
              </w:rPr>
              <w:tab/>
            </w:r>
            <w:r w:rsidR="005C298B">
              <w:rPr>
                <w:noProof/>
                <w:webHidden/>
              </w:rPr>
              <w:fldChar w:fldCharType="begin"/>
            </w:r>
            <w:r w:rsidR="005C298B">
              <w:rPr>
                <w:noProof/>
                <w:webHidden/>
              </w:rPr>
              <w:instrText xml:space="preserve"> PAGEREF _Toc374533518 \h </w:instrText>
            </w:r>
            <w:r w:rsidR="005C298B">
              <w:rPr>
                <w:noProof/>
                <w:webHidden/>
              </w:rPr>
            </w:r>
            <w:r w:rsidR="005C298B">
              <w:rPr>
                <w:noProof/>
                <w:webHidden/>
              </w:rPr>
              <w:fldChar w:fldCharType="separate"/>
            </w:r>
            <w:r w:rsidR="005C298B">
              <w:rPr>
                <w:noProof/>
                <w:webHidden/>
              </w:rPr>
              <w:t>3</w:t>
            </w:r>
            <w:r w:rsidR="005C298B">
              <w:rPr>
                <w:noProof/>
                <w:webHidden/>
              </w:rPr>
              <w:fldChar w:fldCharType="end"/>
            </w:r>
          </w:hyperlink>
        </w:p>
        <w:p w:rsidR="005C298B" w:rsidRDefault="005C298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33519" w:history="1">
            <w:r w:rsidRPr="008E2263">
              <w:rPr>
                <w:rStyle w:val="Lienhypertexte"/>
                <w:noProof/>
              </w:rPr>
              <w:t>Entropie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8B" w:rsidRDefault="005C298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533520" w:history="1">
            <w:r w:rsidRPr="008E2263">
              <w:rPr>
                <w:rStyle w:val="Lienhypertexte"/>
                <w:noProof/>
              </w:rPr>
              <w:t>Reconstruction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62E" w:rsidRDefault="00B8262E" w:rsidP="00B826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8262E" w:rsidRDefault="00B8262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507CCD" w:rsidRDefault="00507CCD" w:rsidP="00507CCD">
      <w:pPr>
        <w:pStyle w:val="Titre1"/>
      </w:pPr>
      <w:bookmarkStart w:id="0" w:name="_Toc374533518"/>
      <w:r>
        <w:lastRenderedPageBreak/>
        <w:t>Quantification</w:t>
      </w:r>
      <w:bookmarkEnd w:id="0"/>
    </w:p>
    <w:p w:rsidR="00507CCD" w:rsidRDefault="00507CCD" w:rsidP="00507CCD"/>
    <w:p w:rsidR="00507CCD" w:rsidRDefault="00507CCD" w:rsidP="00507CCD">
      <w:pPr>
        <w:rPr>
          <w:rFonts w:eastAsiaTheme="majorEastAsia"/>
        </w:rPr>
      </w:pPr>
      <w:r>
        <w:br w:type="page"/>
      </w:r>
    </w:p>
    <w:p w:rsidR="0015703E" w:rsidRDefault="00507CCD" w:rsidP="00507CCD">
      <w:pPr>
        <w:pStyle w:val="Titre1"/>
      </w:pPr>
      <w:bookmarkStart w:id="1" w:name="_Toc374533519"/>
      <w:r>
        <w:lastRenderedPageBreak/>
        <w:t>Entropie</w:t>
      </w:r>
      <w:bookmarkEnd w:id="1"/>
    </w:p>
    <w:p w:rsidR="00507CCD" w:rsidRDefault="00507CCD" w:rsidP="00507CCD"/>
    <w:p w:rsidR="00AC09A3" w:rsidRDefault="00AC09A3" w:rsidP="00507CCD">
      <w:r>
        <w:t>La formule de l’entropie est la suivante :</w:t>
      </w:r>
    </w:p>
    <w:p w:rsidR="006E624E" w:rsidRDefault="006E624E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00CB7" w:rsidRDefault="006E624E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320198">
        <w:t xml:space="preserve">est le nombre d’éléments codé par le représentant de la classe </w:t>
      </w:r>
      <w:r w:rsidR="00320198">
        <w:rPr>
          <w:i/>
        </w:rPr>
        <w:t>i</w:t>
      </w:r>
      <w:r w:rsidR="00320198">
        <w:t xml:space="preserve">, divisé par le nombre de représentants total (probabilité d’apparition du représentant), c'est-à-dire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A5420">
        <w:br/>
      </w:r>
      <w:r w:rsidR="00A6055F">
        <w:t>En appliquant cette formule, nous obtenons l’algorithme suivant :</w:t>
      </w:r>
    </w:p>
    <w:p w:rsidR="00000CB7" w:rsidRDefault="00000CB7"/>
    <w:p w:rsidR="00000CB7" w:rsidRDefault="00000CB7">
      <w:r>
        <w:t>L’entropie totale suit elle la formule suivante :</w:t>
      </w:r>
    </w:p>
    <w:p w:rsidR="004E413B" w:rsidRDefault="004E413B">
      <w:bookmarkStart w:id="2" w:name="_GoBack"/>
      <w:bookmarkEnd w:id="2"/>
      <w:r>
        <w:br w:type="page"/>
      </w:r>
    </w:p>
    <w:p w:rsidR="00507CCD" w:rsidRPr="00507CCD" w:rsidRDefault="004E413B" w:rsidP="004E413B">
      <w:pPr>
        <w:pStyle w:val="Titre1"/>
      </w:pPr>
      <w:bookmarkStart w:id="3" w:name="_Toc374533520"/>
      <w:r>
        <w:lastRenderedPageBreak/>
        <w:t>Reconstruction</w:t>
      </w:r>
      <w:bookmarkEnd w:id="3"/>
    </w:p>
    <w:sectPr w:rsidR="00507CCD" w:rsidRPr="00507C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3D8" w:rsidRDefault="00BC33D8" w:rsidP="00B8262E">
      <w:pPr>
        <w:spacing w:after="0" w:line="240" w:lineRule="auto"/>
      </w:pPr>
      <w:r>
        <w:separator/>
      </w:r>
    </w:p>
  </w:endnote>
  <w:endnote w:type="continuationSeparator" w:id="0">
    <w:p w:rsidR="00BC33D8" w:rsidRDefault="00BC33D8" w:rsidP="00B8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2074557"/>
      <w:docPartObj>
        <w:docPartGallery w:val="Page Numbers (Bottom of Page)"/>
        <w:docPartUnique/>
      </w:docPartObj>
    </w:sdtPr>
    <w:sdtEndPr/>
    <w:sdtContent>
      <w:p w:rsidR="00B8262E" w:rsidRDefault="00B826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262E" w:rsidRDefault="00B8262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00CB7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B8262E" w:rsidRDefault="00B8262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00CB7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154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3D8" w:rsidRDefault="00BC33D8" w:rsidP="00B8262E">
      <w:pPr>
        <w:spacing w:after="0" w:line="240" w:lineRule="auto"/>
      </w:pPr>
      <w:r>
        <w:separator/>
      </w:r>
    </w:p>
  </w:footnote>
  <w:footnote w:type="continuationSeparator" w:id="0">
    <w:p w:rsidR="00BC33D8" w:rsidRDefault="00BC33D8" w:rsidP="00B8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2E" w:rsidRDefault="00BC33D8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39B91CF6A1F24457AC06CCEF8B537B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62E">
          <w:rPr>
            <w:color w:val="4A66AC" w:themeColor="accent1"/>
          </w:rPr>
          <w:t>Compression des images numériques</w:t>
        </w:r>
      </w:sdtContent>
    </w:sdt>
    <w:r w:rsidR="00B8262E"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6E286016042E4860950B6D07B600B0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8262E">
          <w:rPr>
            <w:color w:val="4A66AC" w:themeColor="accent1"/>
          </w:rPr>
          <w:t>Guénon Marie et Favreau Jean-Dominique</w:t>
        </w:r>
      </w:sdtContent>
    </w:sdt>
  </w:p>
  <w:p w:rsidR="00B8262E" w:rsidRDefault="00B8262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2E"/>
    <w:rsid w:val="00000CB7"/>
    <w:rsid w:val="00320198"/>
    <w:rsid w:val="004E413B"/>
    <w:rsid w:val="00507CCD"/>
    <w:rsid w:val="00553C87"/>
    <w:rsid w:val="005C298B"/>
    <w:rsid w:val="00651B93"/>
    <w:rsid w:val="006E624E"/>
    <w:rsid w:val="007F70E2"/>
    <w:rsid w:val="009A5420"/>
    <w:rsid w:val="00A6055F"/>
    <w:rsid w:val="00AC09A3"/>
    <w:rsid w:val="00B8262E"/>
    <w:rsid w:val="00B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3045A3-755B-4D56-A324-B30E5B14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CD"/>
  </w:style>
  <w:style w:type="paragraph" w:styleId="Titre1">
    <w:name w:val="heading 1"/>
    <w:basedOn w:val="Normal"/>
    <w:next w:val="Normal"/>
    <w:link w:val="Titre1Car"/>
    <w:uiPriority w:val="9"/>
    <w:qFormat/>
    <w:rsid w:val="00507CCD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7CC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07CC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8262E"/>
  </w:style>
  <w:style w:type="character" w:customStyle="1" w:styleId="Titre1Car">
    <w:name w:val="Titre 1 Car"/>
    <w:basedOn w:val="Policepardfaut"/>
    <w:link w:val="Titre1"/>
    <w:uiPriority w:val="9"/>
    <w:rsid w:val="00507CC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7CC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8262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262E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82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262E"/>
    <w:rPr>
      <w:rFonts w:eastAsiaTheme="minorEastAsia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B82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262E"/>
    <w:rPr>
      <w:rFonts w:eastAsiaTheme="minorEastAsia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semiHidden/>
    <w:rsid w:val="00507CCD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507CCD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07CCD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07CCD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07CCD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07CCD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07CCD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07CCD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7C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07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07CC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7CC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7CC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07CCD"/>
    <w:rPr>
      <w:b/>
      <w:bCs/>
    </w:rPr>
  </w:style>
  <w:style w:type="character" w:styleId="Accentuation">
    <w:name w:val="Emphasis"/>
    <w:basedOn w:val="Policepardfaut"/>
    <w:uiPriority w:val="20"/>
    <w:qFormat/>
    <w:rsid w:val="00507CCD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507CC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7CC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7CCD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7CC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507CC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07CCD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507C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07CC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07CCD"/>
    <w:rPr>
      <w:b/>
      <w:bCs/>
      <w:caps w:val="0"/>
      <w:smallCaps/>
      <w:spacing w:val="0"/>
    </w:rPr>
  </w:style>
  <w:style w:type="character" w:styleId="Textedelespacerserv">
    <w:name w:val="Placeholder Text"/>
    <w:basedOn w:val="Policepardfaut"/>
    <w:uiPriority w:val="99"/>
    <w:semiHidden/>
    <w:rsid w:val="006E6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B91CF6A1F24457AC06CCEF8B537B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FCDC4-3D3D-4C59-8FEF-CAC871955B89}"/>
      </w:docPartPr>
      <w:docPartBody>
        <w:p w:rsidR="0031311A" w:rsidRDefault="00CC226D" w:rsidP="00CC226D">
          <w:pPr>
            <w:pStyle w:val="39B91CF6A1F24457AC06CCEF8B537B2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6E286016042E4860950B6D07B600B0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3D33BB-9E8C-4304-A89B-59FFECE40723}"/>
      </w:docPartPr>
      <w:docPartBody>
        <w:p w:rsidR="0031311A" w:rsidRDefault="00CC226D" w:rsidP="00CC226D">
          <w:pPr>
            <w:pStyle w:val="6E286016042E4860950B6D07B600B060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6D"/>
    <w:rsid w:val="0031311A"/>
    <w:rsid w:val="00CC226D"/>
    <w:rsid w:val="00E039AA"/>
    <w:rsid w:val="00F4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C8BBB3080E40FF9BCFCEAC4F04F5D9">
    <w:name w:val="ABC8BBB3080E40FF9BCFCEAC4F04F5D9"/>
    <w:rsid w:val="00CC226D"/>
  </w:style>
  <w:style w:type="paragraph" w:customStyle="1" w:styleId="5F0BFDE6B9704BBAB862139FDD1C1236">
    <w:name w:val="5F0BFDE6B9704BBAB862139FDD1C1236"/>
    <w:rsid w:val="00CC226D"/>
  </w:style>
  <w:style w:type="paragraph" w:customStyle="1" w:styleId="39B91CF6A1F24457AC06CCEF8B537B24">
    <w:name w:val="39B91CF6A1F24457AC06CCEF8B537B24"/>
    <w:rsid w:val="00CC226D"/>
  </w:style>
  <w:style w:type="paragraph" w:customStyle="1" w:styleId="6E286016042E4860950B6D07B600B060">
    <w:name w:val="6E286016042E4860950B6D07B600B060"/>
    <w:rsid w:val="00CC226D"/>
  </w:style>
  <w:style w:type="character" w:styleId="Textedelespacerserv">
    <w:name w:val="Placeholder Text"/>
    <w:basedOn w:val="Policepardfaut"/>
    <w:uiPriority w:val="99"/>
    <w:semiHidden/>
    <w:rsid w:val="00CC22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VIM / Master SSTIM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TD3 : Quantification, entropie et reconstruction</dc:subject>
  <dc:creator>Guénon Marie et Favreau Jean-Dominique</dc:creator>
  <cp:keywords/>
  <dc:description/>
  <cp:lastModifiedBy>Guenon</cp:lastModifiedBy>
  <cp:revision>9</cp:revision>
  <dcterms:created xsi:type="dcterms:W3CDTF">2013-11-18T14:21:00Z</dcterms:created>
  <dcterms:modified xsi:type="dcterms:W3CDTF">2013-12-11T13:11:00Z</dcterms:modified>
</cp:coreProperties>
</file>