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3794306"/>
        <w:docPartObj>
          <w:docPartGallery w:val="Cover Pages"/>
          <w:docPartUnique/>
        </w:docPartObj>
      </w:sdtPr>
      <w:sdtEndPr/>
      <w:sdtContent>
        <w:p w:rsidR="00007C51" w:rsidRDefault="00007C51"/>
        <w:p w:rsidR="00007C51" w:rsidRDefault="00007C51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07C51" w:rsidRDefault="00FA6364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07C5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Transmission de données multimédia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e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XL6AUAAL0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F2JRcvoBQAAvRQAAA4AAAAAAAAAAAAAAAAALgIAAGRycy9lMm9Eb2MueG1sUEsBAi0A&#10;FAAGAAgAAAAhAEjB3GvaAAAABwEAAA8AAAAAAAAAAAAAAAAAQggAAGRycy9kb3ducmV2LnhtbFBL&#10;BQYAAAAABAAEAPMAAABJCQ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1b4c82 [2994]" stroked="f">
                      <v:fill color2="#0e2744 [2018]" rotate="t" colors="0 #445e8c;.5 #24487a;1 #09325f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07C51" w:rsidRDefault="00FA6364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07C5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Transmission de données multimédia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7C51" w:rsidRDefault="00FA6364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07C5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Polytech’ Nice Sophia Antipolis</w:t>
                                    </w:r>
                                  </w:sdtContent>
                                </w:sdt>
                                <w:r w:rsidR="00007C5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007C5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07C5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Master SSTIM / VIM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007C51" w:rsidRDefault="00FA6364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07C5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Polytech’ Nice Sophia Antipolis</w:t>
                              </w:r>
                            </w:sdtContent>
                          </w:sdt>
                          <w:r w:rsidR="00007C5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007C5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07C5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Master SSTIM / VIM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TP2 Visio-conférence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7CCA62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007C51">
                                      <w:rPr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  <w:t>Guénon Marie / Favreau Jean-Dominique / Tanguy Arnaud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TP2 Visio-conférence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7CCA62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7CCA62" w:themeColor="accent5"/>
                                  <w:sz w:val="24"/>
                                  <w:szCs w:val="24"/>
                                </w:rPr>
                              </w:pPr>
                              <w:r w:rsidRPr="00007C51">
                                <w:rPr>
                                  <w:color w:val="7CCA62" w:themeColor="accent5"/>
                                  <w:sz w:val="24"/>
                                  <w:szCs w:val="24"/>
                                </w:rPr>
                                <w:t>Guénon Marie / Favreau Jean-Dominique / Tanguy Arnaud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0f6fc6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07C51" w:rsidRDefault="00007C51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90130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7C51" w:rsidRDefault="00007C51">
          <w:pPr>
            <w:pStyle w:val="En-ttedetabledesmatires"/>
          </w:pPr>
          <w:r>
            <w:t>Table des matières</w:t>
          </w:r>
        </w:p>
        <w:p w:rsidR="00090C36" w:rsidRDefault="00007C51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611156" w:history="1">
            <w:r w:rsidR="00090C36" w:rsidRPr="00A151D7">
              <w:rPr>
                <w:rStyle w:val="Lienhypertexte"/>
                <w:noProof/>
              </w:rPr>
              <w:t>Mise en œuvre</w:t>
            </w:r>
            <w:r w:rsidR="00090C36">
              <w:rPr>
                <w:noProof/>
                <w:webHidden/>
              </w:rPr>
              <w:tab/>
            </w:r>
            <w:r w:rsidR="00090C36">
              <w:rPr>
                <w:noProof/>
                <w:webHidden/>
              </w:rPr>
              <w:fldChar w:fldCharType="begin"/>
            </w:r>
            <w:r w:rsidR="00090C36">
              <w:rPr>
                <w:noProof/>
                <w:webHidden/>
              </w:rPr>
              <w:instrText xml:space="preserve"> PAGEREF _Toc378611156 \h </w:instrText>
            </w:r>
            <w:r w:rsidR="00090C36">
              <w:rPr>
                <w:noProof/>
                <w:webHidden/>
              </w:rPr>
            </w:r>
            <w:r w:rsidR="00090C36">
              <w:rPr>
                <w:noProof/>
                <w:webHidden/>
              </w:rPr>
              <w:fldChar w:fldCharType="separate"/>
            </w:r>
            <w:r w:rsidR="00090C36">
              <w:rPr>
                <w:noProof/>
                <w:webHidden/>
              </w:rPr>
              <w:t>2</w:t>
            </w:r>
            <w:r w:rsidR="00090C36">
              <w:rPr>
                <w:noProof/>
                <w:webHidden/>
              </w:rPr>
              <w:fldChar w:fldCharType="end"/>
            </w:r>
          </w:hyperlink>
        </w:p>
        <w:p w:rsidR="00090C36" w:rsidRDefault="00090C36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8611157" w:history="1">
            <w:r w:rsidRPr="00A151D7">
              <w:rPr>
                <w:rStyle w:val="Lienhypertexte"/>
                <w:noProof/>
              </w:rPr>
              <w:t>1.</w:t>
            </w:r>
            <w:r>
              <w:rPr>
                <w:noProof/>
              </w:rPr>
              <w:tab/>
            </w:r>
            <w:r w:rsidRPr="00A151D7">
              <w:rPr>
                <w:rStyle w:val="Lienhypertexte"/>
                <w:noProof/>
              </w:rPr>
              <w:t>Parcours des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_Toc378611157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36" w:rsidRDefault="00090C36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8611158" w:history="1">
            <w:r w:rsidRPr="00A151D7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A151D7">
              <w:rPr>
                <w:rStyle w:val="Lienhypertexte"/>
                <w:noProof/>
              </w:rPr>
              <w:t>Appel distant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_Toc378611158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36" w:rsidRDefault="00090C36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8611159" w:history="1">
            <w:r w:rsidRPr="00A151D7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A151D7">
              <w:rPr>
                <w:rStyle w:val="Lienhypertexte"/>
                <w:noProof/>
              </w:rPr>
              <w:t>Un troisième larron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_Toc378611159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C51" w:rsidRDefault="00007C51">
          <w:r>
            <w:rPr>
              <w:b/>
              <w:bCs/>
            </w:rPr>
            <w:fldChar w:fldCharType="end"/>
          </w:r>
        </w:p>
      </w:sdtContent>
    </w:sdt>
    <w:p w:rsidR="00007C51" w:rsidRDefault="00007C51">
      <w:r>
        <w:br w:type="page"/>
      </w:r>
      <w:bookmarkStart w:id="0" w:name="_GoBack"/>
      <w:bookmarkEnd w:id="0"/>
    </w:p>
    <w:p w:rsidR="0015703E" w:rsidRDefault="00A6607B" w:rsidP="00A6607B">
      <w:pPr>
        <w:pStyle w:val="Titre1"/>
      </w:pPr>
      <w:bookmarkStart w:id="1" w:name="_Toc378611156"/>
      <w:r>
        <w:lastRenderedPageBreak/>
        <w:t>Mise en œuvre</w:t>
      </w:r>
      <w:bookmarkEnd w:id="1"/>
    </w:p>
    <w:p w:rsidR="00A6607B" w:rsidRDefault="00A6607B" w:rsidP="00A6607B"/>
    <w:p w:rsidR="00A6607B" w:rsidRDefault="00A6607B" w:rsidP="00A6607B">
      <w:pPr>
        <w:pStyle w:val="Titre2"/>
        <w:numPr>
          <w:ilvl w:val="0"/>
          <w:numId w:val="1"/>
        </w:numPr>
      </w:pPr>
      <w:bookmarkStart w:id="2" w:name="_Toc378611157"/>
      <w:r>
        <w:t>Parcours des menus</w:t>
      </w:r>
      <w:bookmarkEnd w:id="2"/>
    </w:p>
    <w:p w:rsidR="00D02DCE" w:rsidRDefault="00D02DCE" w:rsidP="00A6607B">
      <w:pPr>
        <w:rPr>
          <w:noProof/>
          <w:lang w:eastAsia="fr-FR"/>
        </w:rPr>
      </w:pPr>
      <w:r>
        <w:t>Il a 4 menus principaux :</w:t>
      </w:r>
      <w:r w:rsidRPr="00D02DCE">
        <w:rPr>
          <w:noProof/>
          <w:lang w:eastAsia="fr-FR"/>
        </w:rPr>
        <w:t xml:space="preserve"> </w:t>
      </w:r>
    </w:p>
    <w:p w:rsidR="00A6607B" w:rsidRDefault="00D02DCE" w:rsidP="00A6607B">
      <w:r>
        <w:rPr>
          <w:noProof/>
          <w:lang w:eastAsia="fr-FR"/>
        </w:rPr>
        <w:drawing>
          <wp:inline distT="0" distB="0" distL="0" distR="0" wp14:anchorId="5B444081" wp14:editId="646B8135">
            <wp:extent cx="5756106" cy="2499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1_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0" b="15046"/>
                    <a:stretch/>
                  </pic:blipFill>
                  <pic:spPr bwMode="auto">
                    <a:xfrm>
                      <a:off x="0" y="0"/>
                      <a:ext cx="5760720" cy="25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>
      <w:pPr>
        <w:pStyle w:val="Paragraphedeliste"/>
        <w:numPr>
          <w:ilvl w:val="0"/>
          <w:numId w:val="2"/>
        </w:numPr>
      </w:pPr>
      <w:r>
        <w:t>Site distant : permet de contrôler la caméra de l’interlocuteur</w:t>
      </w:r>
    </w:p>
    <w:p w:rsidR="00D02DCE" w:rsidRDefault="00D02DCE" w:rsidP="00D02DCE"/>
    <w:p w:rsidR="00D02DCE" w:rsidRDefault="00D02DCE" w:rsidP="00D02DCE">
      <w:pPr>
        <w:pStyle w:val="Paragraphedeliste"/>
        <w:numPr>
          <w:ilvl w:val="0"/>
          <w:numId w:val="2"/>
        </w:numPr>
      </w:pPr>
      <w:r>
        <w:t>Préréglage caméra : permet de sauvegarder les réglages de la caméra</w:t>
      </w:r>
      <w:r>
        <w:rPr>
          <w:noProof/>
          <w:lang w:eastAsia="fr-FR"/>
        </w:rPr>
        <w:drawing>
          <wp:inline distT="0" distB="0" distL="0" distR="0" wp14:anchorId="27D84D7A" wp14:editId="3021105F">
            <wp:extent cx="5760720" cy="658368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1_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1" b="11013"/>
                    <a:stretch/>
                  </pic:blipFill>
                  <pic:spPr bwMode="auto">
                    <a:xfrm>
                      <a:off x="0" y="0"/>
                      <a:ext cx="5760720" cy="65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/>
    <w:p w:rsidR="00A41C44" w:rsidRDefault="00D02DCE" w:rsidP="00A41C44">
      <w:pPr>
        <w:pStyle w:val="Paragraphedeliste"/>
        <w:numPr>
          <w:ilvl w:val="0"/>
          <w:numId w:val="2"/>
        </w:numPr>
      </w:pPr>
      <w:r>
        <w:t>Paramètres de la caméra : permet de modifier les réglages de la caméra</w:t>
      </w:r>
    </w:p>
    <w:p w:rsidR="00A41C44" w:rsidRDefault="00A41C44" w:rsidP="00A41C44"/>
    <w:p w:rsidR="00D02DCE" w:rsidRPr="00A6607B" w:rsidRDefault="00D02DCE" w:rsidP="00D02DCE">
      <w:pPr>
        <w:pStyle w:val="Paragraphedeliste"/>
        <w:numPr>
          <w:ilvl w:val="0"/>
          <w:numId w:val="2"/>
        </w:numPr>
      </w:pPr>
      <w:r>
        <w:t>Source principale</w:t>
      </w:r>
      <w:r w:rsidR="00A41C44">
        <w:t xml:space="preserve"> : permet de choisir la source que l’on affiche, la caméra ou un ordinateur branché par un </w:t>
      </w:r>
      <w:r w:rsidR="00073628">
        <w:t>câble</w:t>
      </w:r>
      <w:r w:rsidR="00A41C44">
        <w:t xml:space="preserve"> VGA.</w:t>
      </w:r>
      <w:r>
        <w:rPr>
          <w:noProof/>
          <w:lang w:eastAsia="fr-FR"/>
        </w:rPr>
        <w:drawing>
          <wp:inline distT="0" distB="0" distL="0" distR="0" wp14:anchorId="7BFB6F96" wp14:editId="77F4D8A2">
            <wp:extent cx="5757884" cy="908304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1_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7" b="10833"/>
                    <a:stretch/>
                  </pic:blipFill>
                  <pic:spPr bwMode="auto">
                    <a:xfrm>
                      <a:off x="0" y="0"/>
                      <a:ext cx="5760720" cy="90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07B" w:rsidRDefault="00073628" w:rsidP="00A6607B">
      <w:r>
        <w:t xml:space="preserve">On peut de plus accéder au menu des appels en appuyant sur le bouton "home" de la télécommande, puis en </w:t>
      </w:r>
      <w:r w:rsidR="001C3A30">
        <w:t>sélectionnant</w:t>
      </w:r>
      <w:r>
        <w:t xml:space="preserve"> l’onglet "appel".</w:t>
      </w:r>
    </w:p>
    <w:p w:rsidR="00A6607B" w:rsidRDefault="001C3A30" w:rsidP="00A6607B">
      <w:r>
        <w:rPr>
          <w:noProof/>
          <w:lang w:eastAsia="fr-FR"/>
        </w:rPr>
        <w:drawing>
          <wp:inline distT="0" distB="0" distL="0" distR="0">
            <wp:extent cx="1830271" cy="179476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1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26" cy="17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CE">
        <w:rPr>
          <w:noProof/>
          <w:lang w:eastAsia="fr-FR"/>
        </w:rPr>
        <w:drawing>
          <wp:inline distT="0" distB="0" distL="0" distR="0" wp14:anchorId="6B5AE917" wp14:editId="19ACF757">
            <wp:extent cx="3926840" cy="2067458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1_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20203" b="3025"/>
                    <a:stretch/>
                  </pic:blipFill>
                  <pic:spPr bwMode="auto">
                    <a:xfrm>
                      <a:off x="0" y="0"/>
                      <a:ext cx="3957880" cy="20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A30" w:rsidRDefault="001C3A30">
      <w:r>
        <w:br w:type="page"/>
      </w:r>
    </w:p>
    <w:p w:rsidR="00A6607B" w:rsidRDefault="00A6607B" w:rsidP="001A4D8B">
      <w:pPr>
        <w:pStyle w:val="Titre2"/>
        <w:numPr>
          <w:ilvl w:val="0"/>
          <w:numId w:val="1"/>
        </w:numPr>
      </w:pPr>
      <w:bookmarkStart w:id="3" w:name="_Toc378611158"/>
      <w:r>
        <w:lastRenderedPageBreak/>
        <w:t>Appel distant</w:t>
      </w:r>
      <w:bookmarkEnd w:id="3"/>
    </w:p>
    <w:p w:rsidR="00A6607B" w:rsidRDefault="00A6607B" w:rsidP="00A6607B"/>
    <w:p w:rsidR="001C3A30" w:rsidRPr="00A6607B" w:rsidRDefault="001C3A30" w:rsidP="00A6607B">
      <w:r>
        <w:t>Lancement de l’appel, les caméras sont affichées sur les deux écrans :</w:t>
      </w:r>
    </w:p>
    <w:p w:rsidR="00A6607B" w:rsidRDefault="00A6607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92622" cy="1757334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6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7" t="24127" r="11302" b="21406"/>
                    <a:stretch/>
                  </pic:blipFill>
                  <pic:spPr bwMode="auto">
                    <a:xfrm>
                      <a:off x="0" y="0"/>
                      <a:ext cx="3596767" cy="175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00" w:rsidRDefault="00DC1D72" w:rsidP="00A6607B">
      <w:proofErr w:type="spellStart"/>
      <w:r>
        <w:t>Wireshark</w:t>
      </w:r>
      <w:proofErr w:type="spellEnd"/>
      <w:r>
        <w:t> :</w:t>
      </w:r>
    </w:p>
    <w:p w:rsidR="0065624E" w:rsidRDefault="00914C2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05453" cy="2703067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1-24-100301_1920x1080_scr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27" cy="27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72" w:rsidRDefault="00DC1D72" w:rsidP="00DC1D72">
      <w:pPr>
        <w:jc w:val="center"/>
      </w:pPr>
    </w:p>
    <w:p w:rsidR="00DC1D72" w:rsidRDefault="00566C44" w:rsidP="00DC1D72">
      <w:r>
        <w:t>TCP : (Transmission Control Protocol) protocole de transmission avec gestion des erreurs (établissement de la connexion)</w:t>
      </w:r>
      <w:r w:rsidR="00DC1D72" w:rsidRPr="00DC1D72">
        <w:t xml:space="preserve"> </w:t>
      </w:r>
      <w:r w:rsidR="00DC1D72">
        <w:br/>
        <w:t>SIP/SDP : protocoles de téléphonie, établissement de la connexion</w:t>
      </w:r>
      <w:r w:rsidR="00DC1D72">
        <w:br/>
      </w:r>
    </w:p>
    <w:p w:rsidR="00DC1D72" w:rsidRDefault="00DC1D72" w:rsidP="00DC1D72">
      <w:r>
        <w:t>ARP : (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Protocol) pas de lien direct avec la communication, pour savoir qui est qui. (Qui est le routeur ? Qui a cette adresse)</w:t>
      </w:r>
      <w:r w:rsidRPr="00566C44">
        <w:t xml:space="preserve"> </w:t>
      </w:r>
    </w:p>
    <w:p w:rsidR="00FD4E17" w:rsidRDefault="0065624E" w:rsidP="00A6607B">
      <w:r>
        <w:t>UDP : protocole de transmission sans gestion des erreurs</w:t>
      </w:r>
      <w:r w:rsidR="00566C44">
        <w:t xml:space="preserve"> (</w:t>
      </w:r>
      <w:r w:rsidR="00DC1D72">
        <w:t>ce n’est</w:t>
      </w:r>
      <w:r w:rsidR="00566C44">
        <w:t xml:space="preserve"> pas grave dans une communication temps réel si tous les paquets arrivent pas, </w:t>
      </w:r>
      <w:r w:rsidR="00DC1D72">
        <w:t>on n’a</w:t>
      </w:r>
      <w:r w:rsidR="00566C44">
        <w:t xml:space="preserve"> pas le temps de les attendre</w:t>
      </w:r>
      <w:r w:rsidR="00DC1D72">
        <w:t xml:space="preserve">) </w:t>
      </w:r>
      <w:r w:rsidR="00DC1D72">
        <w:br/>
      </w:r>
      <w:r>
        <w:t>RTP : protocole de gestion de l’envoie du son</w:t>
      </w:r>
      <w:r w:rsidR="00DC1D72" w:rsidRPr="00DC1D72">
        <w:t xml:space="preserve"> </w:t>
      </w:r>
      <w:r w:rsidR="00DC1D72">
        <w:br/>
        <w:t>H264 : flux vidéo de la webcam</w:t>
      </w:r>
    </w:p>
    <w:p w:rsidR="005B29DA" w:rsidRDefault="00914C2B" w:rsidP="00A6607B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1-24-100821_1920x1080_scr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17" w:rsidRDefault="00FD4E17" w:rsidP="00A6607B">
      <w:r>
        <w:t xml:space="preserve">Répartition des protocoles utilisés expliqués </w:t>
      </w:r>
      <w:proofErr w:type="spellStart"/>
      <w:r>
        <w:t>précedemment</w:t>
      </w:r>
      <w:proofErr w:type="spellEnd"/>
    </w:p>
    <w:p w:rsidR="00914C2B" w:rsidRDefault="00914C2B" w:rsidP="00A6607B"/>
    <w:p w:rsidR="00914C2B" w:rsidRDefault="00914C2B" w:rsidP="00A6607B">
      <w:proofErr w:type="spellStart"/>
      <w:r>
        <w:t>Graffe</w:t>
      </w:r>
      <w:proofErr w:type="spellEnd"/>
      <w:r>
        <w:t xml:space="preserve"> : si on baisse la bande passante </w:t>
      </w:r>
      <w:r>
        <w:sym w:font="Wingdings" w:char="F0E8"/>
      </w:r>
      <w:r>
        <w:t xml:space="preserve"> baisse du nombre de bits transmis</w:t>
      </w:r>
    </w:p>
    <w:p w:rsidR="00035873" w:rsidRDefault="00035873">
      <w:r>
        <w:br w:type="page"/>
      </w:r>
    </w:p>
    <w:p w:rsidR="00035873" w:rsidRDefault="00035873" w:rsidP="00035873">
      <w:pPr>
        <w:pStyle w:val="Titre2"/>
        <w:numPr>
          <w:ilvl w:val="0"/>
          <w:numId w:val="1"/>
        </w:numPr>
      </w:pPr>
      <w:bookmarkStart w:id="4" w:name="_Toc378611159"/>
      <w:r>
        <w:lastRenderedPageBreak/>
        <w:t>Un troisième larron</w:t>
      </w:r>
      <w:bookmarkEnd w:id="4"/>
    </w:p>
    <w:p w:rsidR="00B544AB" w:rsidRPr="00B544AB" w:rsidRDefault="00B544AB" w:rsidP="00B544AB"/>
    <w:sectPr w:rsidR="00B544AB" w:rsidRPr="00B544AB" w:rsidSect="00007C51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6364" w:rsidRDefault="00FA6364" w:rsidP="00007C51">
      <w:pPr>
        <w:spacing w:after="0" w:line="240" w:lineRule="auto"/>
      </w:pPr>
      <w:r>
        <w:separator/>
      </w:r>
    </w:p>
  </w:endnote>
  <w:endnote w:type="continuationSeparator" w:id="0">
    <w:p w:rsidR="00FA6364" w:rsidRDefault="00FA6364" w:rsidP="00007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3050104"/>
      <w:docPartObj>
        <w:docPartGallery w:val="Page Numbers (Bottom of Page)"/>
        <w:docPartUnique/>
      </w:docPartObj>
    </w:sdtPr>
    <w:sdtEndPr/>
    <w:sdtContent>
      <w:p w:rsidR="00007C51" w:rsidRDefault="00007C51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Parenthès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7C51" w:rsidRDefault="00007C5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90C36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2" o:spid="_x0000_s103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FLUuzg8AgAAaA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007C51" w:rsidRDefault="00007C5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90C36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necteur droit avec flèch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451A5E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Bf1Qtn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6364" w:rsidRDefault="00FA6364" w:rsidP="00007C51">
      <w:pPr>
        <w:spacing w:after="0" w:line="240" w:lineRule="auto"/>
      </w:pPr>
      <w:r>
        <w:separator/>
      </w:r>
    </w:p>
  </w:footnote>
  <w:footnote w:type="continuationSeparator" w:id="0">
    <w:p w:rsidR="00FA6364" w:rsidRDefault="00FA6364" w:rsidP="00007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F6FC6" w:themeColor="accent1"/>
        <w:sz w:val="20"/>
        <w:szCs w:val="20"/>
      </w:rPr>
      <w:alias w:val="Auteur"/>
      <w:tag w:val=""/>
      <w:id w:val="-952397527"/>
      <w:placeholder>
        <w:docPart w:val="7AB52661D8644F9F95F558990A8EEB4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007C51" w:rsidRDefault="00007C51">
        <w:pPr>
          <w:pStyle w:val="En-tte"/>
          <w:jc w:val="center"/>
          <w:rPr>
            <w:color w:val="0F6FC6" w:themeColor="accent1"/>
            <w:sz w:val="20"/>
          </w:rPr>
        </w:pPr>
        <w:r>
          <w:rPr>
            <w:color w:val="0F6FC6" w:themeColor="accent1"/>
            <w:sz w:val="20"/>
            <w:szCs w:val="20"/>
          </w:rPr>
          <w:t>Guénon Marie / Favreau Jean-Dominique / Tanguy Arnaud</w:t>
        </w:r>
      </w:p>
    </w:sdtContent>
  </w:sdt>
  <w:p w:rsidR="00007C51" w:rsidRDefault="00007C51">
    <w:pPr>
      <w:pStyle w:val="En-tte"/>
      <w:jc w:val="center"/>
      <w:rPr>
        <w:caps/>
        <w:color w:val="0F6FC6" w:themeColor="accent1"/>
      </w:rPr>
    </w:pPr>
    <w:r>
      <w:rPr>
        <w:caps/>
        <w:color w:val="0F6FC6" w:themeColor="accent1"/>
      </w:rPr>
      <w:t xml:space="preserve"> </w:t>
    </w:r>
    <w:sdt>
      <w:sdtPr>
        <w:rPr>
          <w:caps/>
          <w:color w:val="0F6FC6" w:themeColor="accent1"/>
        </w:rPr>
        <w:alias w:val="Titre"/>
        <w:tag w:val=""/>
        <w:id w:val="-1954942076"/>
        <w:placeholder>
          <w:docPart w:val="7812BC879C384A99AA1AA376611A05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0F6FC6" w:themeColor="accent1"/>
          </w:rPr>
          <w:t>Transmission de données multimédia</w:t>
        </w:r>
      </w:sdtContent>
    </w:sdt>
  </w:p>
  <w:p w:rsidR="00007C51" w:rsidRDefault="00007C5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643DB5"/>
    <w:multiLevelType w:val="hybridMultilevel"/>
    <w:tmpl w:val="BD52865A"/>
    <w:lvl w:ilvl="0" w:tplc="3C168E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745F42A4"/>
    <w:multiLevelType w:val="hybridMultilevel"/>
    <w:tmpl w:val="98D6D9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F5F"/>
    <w:rsid w:val="00007C51"/>
    <w:rsid w:val="00035873"/>
    <w:rsid w:val="00073628"/>
    <w:rsid w:val="00090C36"/>
    <w:rsid w:val="001C3A30"/>
    <w:rsid w:val="00445800"/>
    <w:rsid w:val="00553C87"/>
    <w:rsid w:val="00566C44"/>
    <w:rsid w:val="005B29DA"/>
    <w:rsid w:val="005D6691"/>
    <w:rsid w:val="00605F5F"/>
    <w:rsid w:val="00634D0D"/>
    <w:rsid w:val="0065624E"/>
    <w:rsid w:val="006E4AF8"/>
    <w:rsid w:val="007F70E2"/>
    <w:rsid w:val="00914C2B"/>
    <w:rsid w:val="00A41C44"/>
    <w:rsid w:val="00A6607B"/>
    <w:rsid w:val="00B544AB"/>
    <w:rsid w:val="00D02DCE"/>
    <w:rsid w:val="00DC1D72"/>
    <w:rsid w:val="00FA6364"/>
    <w:rsid w:val="00FD4E17"/>
    <w:rsid w:val="00FE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CE48D7E-D664-47D6-9DBB-BE122F0D4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7C51"/>
  </w:style>
  <w:style w:type="paragraph" w:styleId="Titre1">
    <w:name w:val="heading 1"/>
    <w:basedOn w:val="Normal"/>
    <w:next w:val="Normal"/>
    <w:link w:val="Titre1Car"/>
    <w:uiPriority w:val="9"/>
    <w:qFormat/>
    <w:rsid w:val="00007C51"/>
    <w:pPr>
      <w:keepNext/>
      <w:keepLines/>
      <w:pBdr>
        <w:bottom w:val="single" w:sz="4" w:space="2" w:color="009DD9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7C5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07C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007C51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07C51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07C51"/>
    <w:rPr>
      <w:caps/>
      <w:color w:val="404040" w:themeColor="text1" w:themeTint="BF"/>
      <w:spacing w:val="20"/>
      <w:sz w:val="28"/>
      <w:szCs w:val="28"/>
    </w:rPr>
  </w:style>
  <w:style w:type="paragraph" w:styleId="Sansinterligne">
    <w:name w:val="No Spacing"/>
    <w:link w:val="SansinterligneCar"/>
    <w:uiPriority w:val="1"/>
    <w:qFormat/>
    <w:rsid w:val="00007C5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07C51"/>
  </w:style>
  <w:style w:type="character" w:customStyle="1" w:styleId="Titre1Car">
    <w:name w:val="Titre 1 Car"/>
    <w:basedOn w:val="Policepardfaut"/>
    <w:link w:val="Titre1"/>
    <w:uiPriority w:val="9"/>
    <w:rsid w:val="00007C5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07C51"/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007C51"/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007C51"/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07C5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007C51"/>
    <w:rPr>
      <w:b/>
      <w:bCs/>
    </w:rPr>
  </w:style>
  <w:style w:type="character" w:styleId="Accentuation">
    <w:name w:val="Emphasis"/>
    <w:basedOn w:val="Policepardfaut"/>
    <w:uiPriority w:val="20"/>
    <w:qFormat/>
    <w:rsid w:val="00007C51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007C51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007C5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07C51"/>
    <w:pPr>
      <w:pBdr>
        <w:top w:val="single" w:sz="24" w:space="4" w:color="009DD9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07C51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007C51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007C51"/>
    <w:rPr>
      <w:b/>
      <w:bCs/>
      <w:i/>
      <w:iCs/>
      <w:caps w:val="0"/>
      <w:smallCaps w:val="0"/>
      <w:strike w:val="0"/>
      <w:dstrike w:val="0"/>
      <w:color w:val="009DD9" w:themeColor="accent2"/>
    </w:rPr>
  </w:style>
  <w:style w:type="character" w:styleId="Rfrenceple">
    <w:name w:val="Subtle Reference"/>
    <w:basedOn w:val="Policepardfaut"/>
    <w:uiPriority w:val="31"/>
    <w:qFormat/>
    <w:rsid w:val="00007C5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007C51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007C51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7C51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C51"/>
  </w:style>
  <w:style w:type="paragraph" w:styleId="Pieddepage">
    <w:name w:val="footer"/>
    <w:basedOn w:val="Normal"/>
    <w:link w:val="Pieddepag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C51"/>
  </w:style>
  <w:style w:type="paragraph" w:styleId="Paragraphedeliste">
    <w:name w:val="List Paragraph"/>
    <w:basedOn w:val="Normal"/>
    <w:uiPriority w:val="34"/>
    <w:qFormat/>
    <w:rsid w:val="00D02DC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090C3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90C36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090C36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AB52661D8644F9F95F558990A8EEB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6C46AE-C3BB-4CB2-95F9-624A918682E9}"/>
      </w:docPartPr>
      <w:docPartBody>
        <w:p w:rsidR="00874F35" w:rsidRDefault="00DA7C95" w:rsidP="00DA7C95">
          <w:pPr>
            <w:pStyle w:val="7AB52661D8644F9F95F558990A8EEB4A"/>
          </w:pPr>
          <w:r>
            <w:rPr>
              <w:color w:val="5B9BD5" w:themeColor="accent1"/>
              <w:sz w:val="20"/>
              <w:szCs w:val="20"/>
            </w:rPr>
            <w:t>[Nom de l’auteur]</w:t>
          </w:r>
        </w:p>
      </w:docPartBody>
    </w:docPart>
    <w:docPart>
      <w:docPartPr>
        <w:name w:val="7812BC879C384A99AA1AA376611A05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1267F8-BD3B-441E-8BB3-34283610C723}"/>
      </w:docPartPr>
      <w:docPartBody>
        <w:p w:rsidR="00874F35" w:rsidRDefault="00DA7C95" w:rsidP="00DA7C95">
          <w:pPr>
            <w:pStyle w:val="7812BC879C384A99AA1AA376611A0510"/>
          </w:pPr>
          <w:r>
            <w:rPr>
              <w:caps/>
              <w:color w:val="5B9BD5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C95"/>
    <w:rsid w:val="00747BCD"/>
    <w:rsid w:val="00874F35"/>
    <w:rsid w:val="00DA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AB52661D8644F9F95F558990A8EEB4A">
    <w:name w:val="7AB52661D8644F9F95F558990A8EEB4A"/>
    <w:rsid w:val="00DA7C95"/>
  </w:style>
  <w:style w:type="paragraph" w:customStyle="1" w:styleId="7812BC879C384A99AA1AA376611A0510">
    <w:name w:val="7812BC879C384A99AA1AA376611A0510"/>
    <w:rsid w:val="00DA7C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>Master SSTIM / VIM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FB1CBF-3D62-4070-935B-E5AC7B209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275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Polytech’ Nice Sophia Antipolis</Company>
  <LinksUpToDate>false</LinksUpToDate>
  <CharactersWithSpaces>1787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Transmission de données multimédia</dc:title>
  <dc:subject>TP2 Visio-conférence</dc:subject>
  <dc:creator>Guénon Marie / Favreau Jean-Dominique / Tanguy Arnaud</dc:creator>
  <cp:keywords/>
  <dc:description/>
  <cp:lastModifiedBy>marie guénon</cp:lastModifiedBy>
  <cp:revision>17</cp:revision>
  <dcterms:created xsi:type="dcterms:W3CDTF">2014-01-24T07:32:00Z</dcterms:created>
  <dcterms:modified xsi:type="dcterms:W3CDTF">2014-01-27T17:37:00Z</dcterms:modified>
</cp:coreProperties>
</file>