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Rule="auto"/>
        <w:contextualSpacing w:val="0"/>
        <w:rPr>
          <w:sz w:val="24"/>
          <w:szCs w:val="24"/>
        </w:rPr>
      </w:pPr>
      <w:r w:rsidDel="00000000" w:rsidR="00000000" w:rsidRPr="00000000">
        <w:rPr>
          <w:sz w:val="24"/>
          <w:szCs w:val="24"/>
          <w:rtl w:val="0"/>
        </w:rPr>
        <w:t xml:space="preserve">Testing WEB APIs is a challenge, and it has a dependency on various third-party tools for proper and efficient testing. But swagger can make it easy. </w:t>
      </w:r>
      <w:hyperlink r:id="rId6">
        <w:r w:rsidDel="00000000" w:rsidR="00000000" w:rsidRPr="00000000">
          <w:rPr>
            <w:color w:val="da4453"/>
            <w:sz w:val="24"/>
            <w:szCs w:val="24"/>
            <w:u w:val="single"/>
            <w:rtl w:val="0"/>
          </w:rPr>
          <w:t xml:space="preserve">Swagger</w:t>
        </w:r>
      </w:hyperlink>
      <w:r w:rsidDel="00000000" w:rsidR="00000000" w:rsidRPr="00000000">
        <w:rPr>
          <w:sz w:val="24"/>
          <w:szCs w:val="24"/>
          <w:rtl w:val="0"/>
        </w:rPr>
        <w:t xml:space="preserve"> is an UI representation of your RESTful API. Swagger UI allows anyone — be it your development team or your end consumers — to visualize and interact with the API’s resources having none of the implementation logic in place. It’s automatically generated from your Swagger specification, with the visual documentation, making it easy for back-end implementation and client-side consumption. In this post, we’ll see how to add Swagger to ASP.NET Core 2.0 Web API.</w:t>
      </w:r>
    </w:p>
    <w:p w:rsidR="00000000" w:rsidDel="00000000" w:rsidP="00000000" w:rsidRDefault="00000000" w:rsidRPr="00000000" w14:paraId="00000001">
      <w:pPr>
        <w:pStyle w:val="Heading2"/>
        <w:keepNext w:val="0"/>
        <w:keepLines w:val="0"/>
        <w:shd w:fill="ffffff" w:val="clear"/>
        <w:spacing w:after="160" w:before="300" w:line="264" w:lineRule="auto"/>
        <w:contextualSpacing w:val="0"/>
        <w:rPr>
          <w:b w:val="1"/>
          <w:color w:val="da4453"/>
          <w:sz w:val="39"/>
          <w:szCs w:val="39"/>
        </w:rPr>
      </w:pPr>
      <w:bookmarkStart w:colFirst="0" w:colLast="0" w:name="_lilu5fp8zpkn" w:id="0"/>
      <w:bookmarkEnd w:id="0"/>
      <w:r w:rsidDel="00000000" w:rsidR="00000000" w:rsidRPr="00000000">
        <w:rPr>
          <w:b w:val="1"/>
          <w:color w:val="da4453"/>
          <w:sz w:val="39"/>
          <w:szCs w:val="39"/>
          <w:rtl w:val="0"/>
        </w:rPr>
        <w:t xml:space="preserve">Add Swagger to ASP.NET Core 2.0 Web API</w:t>
      </w:r>
    </w:p>
    <w:p w:rsidR="00000000" w:rsidDel="00000000" w:rsidP="00000000" w:rsidRDefault="00000000" w:rsidRPr="00000000" w14:paraId="00000002">
      <w:pPr>
        <w:shd w:fill="ffffff" w:val="clear"/>
        <w:spacing w:after="160" w:lineRule="auto"/>
        <w:contextualSpacing w:val="0"/>
        <w:rPr>
          <w:sz w:val="24"/>
          <w:szCs w:val="24"/>
        </w:rPr>
      </w:pPr>
      <w:r w:rsidDel="00000000" w:rsidR="00000000" w:rsidRPr="00000000">
        <w:rPr>
          <w:sz w:val="24"/>
          <w:szCs w:val="24"/>
          <w:rtl w:val="0"/>
        </w:rPr>
        <w:t xml:space="preserve">Create a ASP.NET Core 2.0 WEB API project and install </w:t>
      </w:r>
      <w:r w:rsidDel="00000000" w:rsidR="00000000" w:rsidRPr="00000000">
        <w:rPr>
          <w:b w:val="1"/>
          <w:sz w:val="24"/>
          <w:szCs w:val="24"/>
          <w:rtl w:val="0"/>
        </w:rPr>
        <w:t xml:space="preserve">Swashbuckle.AspNetCore</w:t>
      </w:r>
      <w:r w:rsidDel="00000000" w:rsidR="00000000" w:rsidRPr="00000000">
        <w:rPr>
          <w:sz w:val="24"/>
          <w:szCs w:val="24"/>
          <w:rtl w:val="0"/>
        </w:rPr>
        <w:t xml:space="preserve"> nuget package. Swashbuckle comprises three packages – a Swagger generator, middleware to expose the generated Swagger as JSON endpoints and middleware to expose a swagger-ui that’s powered by those endpoints. They can be installed together, via the </w:t>
      </w:r>
      <w:r w:rsidDel="00000000" w:rsidR="00000000" w:rsidRPr="00000000">
        <w:rPr>
          <w:b w:val="1"/>
          <w:sz w:val="24"/>
          <w:szCs w:val="24"/>
          <w:rtl w:val="0"/>
        </w:rPr>
        <w:t xml:space="preserve">Swashbuckle.AspNetCore</w:t>
      </w:r>
      <w:r w:rsidDel="00000000" w:rsidR="00000000" w:rsidRPr="00000000">
        <w:rPr>
          <w:sz w:val="24"/>
          <w:szCs w:val="24"/>
          <w:rtl w:val="0"/>
        </w:rPr>
        <w:t xml:space="preserve"> meta-package. Like:</w:t>
      </w:r>
    </w:p>
    <w:p w:rsidR="00000000" w:rsidDel="00000000" w:rsidP="00000000" w:rsidRDefault="00000000" w:rsidRPr="00000000" w14:paraId="00000003">
      <w:pPr>
        <w:shd w:fill="ffffff" w:val="clear"/>
        <w:spacing w:after="160" w:lineRule="auto"/>
        <w:contextualSpacing w:val="0"/>
        <w:rPr>
          <w:sz w:val="24"/>
          <w:szCs w:val="24"/>
        </w:rPr>
      </w:pPr>
      <w:r w:rsidDel="00000000" w:rsidR="00000000" w:rsidRPr="00000000">
        <w:rPr>
          <w:b w:val="1"/>
          <w:sz w:val="24"/>
          <w:szCs w:val="24"/>
          <w:rtl w:val="0"/>
        </w:rPr>
        <w:t xml:space="preserve">Swashbuckle.AspNetCore</w:t>
      </w:r>
      <w:r w:rsidDel="00000000" w:rsidR="00000000" w:rsidRPr="00000000">
        <w:rPr>
          <w:sz w:val="24"/>
          <w:szCs w:val="24"/>
          <w:rtl w:val="0"/>
        </w:rPr>
        <w:t xml:space="preserve"> meta-package. Like:</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17971556061025"/>
        <w:gridCol w:w="8533.332095463013"/>
        <w:tblGridChange w:id="0">
          <w:tblGrid>
            <w:gridCol w:w="492.17971556061025"/>
            <w:gridCol w:w="8533.332095463013"/>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shd w:fill="ffffff" w:val="clear"/>
              <w:spacing w:after="160" w:lineRule="auto"/>
              <w:contextualSpacing w:val="0"/>
              <w:rPr>
                <w:rFonts w:ascii="Courier New" w:cs="Courier New" w:eastAsia="Courier New" w:hAnsi="Courier New"/>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shd w:fill="ffffff" w:val="clear"/>
              <w:spacing w:befor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PM &gt; Install-Package Swashbuckle.AspNetCore</w:t>
            </w:r>
          </w:p>
          <w:p w:rsidR="00000000" w:rsidDel="00000000" w:rsidP="00000000" w:rsidRDefault="00000000" w:rsidRPr="00000000" w14:paraId="00000006">
            <w:pPr>
              <w:shd w:fill="ffffff" w:val="clear"/>
              <w:spacing w:before="240" w:lineRule="auto"/>
              <w:contextualSpacing w:val="0"/>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07">
      <w:pPr>
        <w:shd w:fill="ffffff" w:val="clear"/>
        <w:spacing w:after="160" w:lineRule="auto"/>
        <w:contextualSpacing w:val="0"/>
        <w:rPr>
          <w:sz w:val="24"/>
          <w:szCs w:val="24"/>
        </w:rPr>
      </w:pPr>
      <w:r w:rsidDel="00000000" w:rsidR="00000000" w:rsidRPr="00000000">
        <w:rPr>
          <w:sz w:val="24"/>
          <w:szCs w:val="24"/>
          <w:rtl w:val="0"/>
        </w:rPr>
        <w:t xml:space="preserve">The default template has </w:t>
      </w:r>
      <w:r w:rsidDel="00000000" w:rsidR="00000000" w:rsidRPr="00000000">
        <w:rPr>
          <w:sz w:val="24"/>
          <w:szCs w:val="24"/>
          <w:rtl w:val="0"/>
        </w:rPr>
        <w:t xml:space="preserve">ValuesContoller</w:t>
      </w:r>
      <w:r w:rsidDel="00000000" w:rsidR="00000000" w:rsidRPr="00000000">
        <w:rPr>
          <w:sz w:val="24"/>
          <w:szCs w:val="24"/>
          <w:rtl w:val="0"/>
        </w:rPr>
        <w:t xml:space="preserve"> with API action method for all HTTP verbs. We’ll use the same for this post for showing Swagger UI.</w:t>
      </w:r>
    </w:p>
    <w:p w:rsidR="00000000" w:rsidDel="00000000" w:rsidP="00000000" w:rsidRDefault="00000000" w:rsidRPr="00000000" w14:paraId="00000008">
      <w:pPr>
        <w:shd w:fill="ffffff" w:val="clear"/>
        <w:spacing w:after="160" w:lineRule="auto"/>
        <w:contextualSpacing w:val="0"/>
        <w:rPr>
          <w:sz w:val="24"/>
          <w:szCs w:val="24"/>
        </w:rPr>
      </w:pPr>
      <w:r w:rsidDel="00000000" w:rsidR="00000000" w:rsidRPr="00000000">
        <w:rPr>
          <w:sz w:val="24"/>
          <w:szCs w:val="24"/>
          <w:rtl w:val="0"/>
        </w:rPr>
        <w:t xml:space="preserve">Open Startup.cs file to add swagger service to middleware. Like:</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91634386488806"/>
        <w:gridCol w:w="8702.595467158733"/>
        <w:tblGridChange w:id="0">
          <w:tblGrid>
            <w:gridCol w:w="322.91634386488806"/>
            <w:gridCol w:w="8702.595467158733"/>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09">
            <w:pPr>
              <w:shd w:fill="ffffff" w:val="clear"/>
              <w:spacing w:after="240" w:line="24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0A">
            <w:pPr>
              <w:shd w:fill="ffffff" w:val="clear"/>
              <w:spacing w:after="240" w:line="24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d73a49"/>
                <w:sz w:val="18"/>
                <w:szCs w:val="18"/>
                <w:rtl w:val="0"/>
              </w:rPr>
              <w:t xml:space="preserve">public</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d73a49"/>
                <w:sz w:val="18"/>
                <w:szCs w:val="18"/>
                <w:rtl w:val="0"/>
              </w:rPr>
              <w:t xml:space="preserve">void</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6f42c1"/>
                <w:sz w:val="18"/>
                <w:szCs w:val="18"/>
                <w:rtl w:val="0"/>
              </w:rPr>
              <w:t xml:space="preserve">ConfigureServices</w:t>
            </w:r>
            <w:r w:rsidDel="00000000" w:rsidR="00000000" w:rsidRPr="00000000">
              <w:rPr>
                <w:rFonts w:ascii="Verdana" w:cs="Verdana" w:eastAsia="Verdana" w:hAnsi="Verdana"/>
                <w:color w:val="24292e"/>
                <w:sz w:val="18"/>
                <w:szCs w:val="18"/>
                <w:rtl w:val="0"/>
              </w:rPr>
              <w:t xml:space="preserve">(</w:t>
            </w:r>
            <w:r w:rsidDel="00000000" w:rsidR="00000000" w:rsidRPr="00000000">
              <w:rPr>
                <w:rFonts w:ascii="Verdana" w:cs="Verdana" w:eastAsia="Verdana" w:hAnsi="Verdana"/>
                <w:color w:val="6f42c1"/>
                <w:sz w:val="18"/>
                <w:szCs w:val="18"/>
                <w:rtl w:val="0"/>
              </w:rPr>
              <w:t xml:space="preserve">IServiceCollection</w:t>
            </w:r>
            <w:r w:rsidDel="00000000" w:rsidR="00000000" w:rsidRPr="00000000">
              <w:rPr>
                <w:rFonts w:ascii="Verdana" w:cs="Verdana" w:eastAsia="Verdana" w:hAnsi="Verdana"/>
                <w:color w:val="24292e"/>
                <w:sz w:val="18"/>
                <w:szCs w:val="18"/>
                <w:rtl w:val="0"/>
              </w:rPr>
              <w:t xml:space="preserve"> services)</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0B">
            <w:pPr>
              <w:shd w:fill="ffffff" w:val="clear"/>
              <w:spacing w:after="240" w:line="24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0C">
            <w:pPr>
              <w:shd w:fill="ffffff" w:val="clear"/>
              <w:spacing w:after="240" w:line="24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0D">
            <w:pPr>
              <w:shd w:fill="ffffff" w:val="clear"/>
              <w:spacing w:after="240" w:line="24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0E">
            <w:pPr>
              <w:shd w:fill="ffffff" w:val="clear"/>
              <w:spacing w:after="240" w:line="24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services.</w:t>
            </w:r>
            <w:r w:rsidDel="00000000" w:rsidR="00000000" w:rsidRPr="00000000">
              <w:rPr>
                <w:rFonts w:ascii="Verdana" w:cs="Verdana" w:eastAsia="Verdana" w:hAnsi="Verdana"/>
                <w:color w:val="6f42c1"/>
                <w:sz w:val="18"/>
                <w:szCs w:val="18"/>
                <w:rtl w:val="0"/>
              </w:rPr>
              <w:t xml:space="preserve">AddMvc</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0F">
            <w:pPr>
              <w:shd w:fill="ffffff" w:val="clear"/>
              <w:spacing w:after="240" w:line="24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0">
            <w:pPr>
              <w:shd w:fill="ffffff" w:val="clear"/>
              <w:spacing w:after="240" w:line="24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services.</w:t>
            </w:r>
            <w:r w:rsidDel="00000000" w:rsidR="00000000" w:rsidRPr="00000000">
              <w:rPr>
                <w:rFonts w:ascii="Verdana" w:cs="Verdana" w:eastAsia="Verdana" w:hAnsi="Verdana"/>
                <w:color w:val="6f42c1"/>
                <w:sz w:val="18"/>
                <w:szCs w:val="18"/>
                <w:rtl w:val="0"/>
              </w:rPr>
              <w:t xml:space="preserve">AddSwaggerGen</w:t>
            </w:r>
            <w:r w:rsidDel="00000000" w:rsidR="00000000" w:rsidRPr="00000000">
              <w:rPr>
                <w:rFonts w:ascii="Verdana" w:cs="Verdana" w:eastAsia="Verdana" w:hAnsi="Verdana"/>
                <w:color w:val="24292e"/>
                <w:sz w:val="18"/>
                <w:szCs w:val="18"/>
                <w:rtl w:val="0"/>
              </w:rPr>
              <w:t xml:space="preserve">(c </w:t>
            </w:r>
            <w:r w:rsidDel="00000000" w:rsidR="00000000" w:rsidRPr="00000000">
              <w:rPr>
                <w:rFonts w:ascii="Verdana" w:cs="Verdana" w:eastAsia="Verdana" w:hAnsi="Verdana"/>
                <w:color w:val="d73a49"/>
                <w:sz w:val="18"/>
                <w:szCs w:val="18"/>
                <w:rtl w:val="0"/>
              </w:rPr>
              <w:t xml:space="preserve">=&gt;</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1">
            <w:pPr>
              <w:shd w:fill="ffffff" w:val="clear"/>
              <w:spacing w:after="240" w:line="24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2">
            <w:pPr>
              <w:shd w:fill="ffffff" w:val="clear"/>
              <w:spacing w:after="240" w:line="24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3">
            <w:pPr>
              <w:shd w:fill="ffffff" w:val="clear"/>
              <w:spacing w:after="240" w:line="24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4">
            <w:pPr>
              <w:shd w:fill="ffffff" w:val="clear"/>
              <w:spacing w:after="240" w:line="24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c.</w:t>
            </w:r>
            <w:r w:rsidDel="00000000" w:rsidR="00000000" w:rsidRPr="00000000">
              <w:rPr>
                <w:rFonts w:ascii="Verdana" w:cs="Verdana" w:eastAsia="Verdana" w:hAnsi="Verdana"/>
                <w:color w:val="6f42c1"/>
                <w:sz w:val="18"/>
                <w:szCs w:val="18"/>
                <w:rtl w:val="0"/>
              </w:rPr>
              <w:t xml:space="preserve">SwaggerDoc</w:t>
            </w:r>
            <w:r w:rsidDel="00000000" w:rsidR="00000000" w:rsidRPr="00000000">
              <w:rPr>
                <w:rFonts w:ascii="Verdana" w:cs="Verdana" w:eastAsia="Verdana" w:hAnsi="Verdana"/>
                <w:color w:val="24292e"/>
                <w:sz w:val="18"/>
                <w:szCs w:val="18"/>
                <w:rtl w:val="0"/>
              </w:rPr>
              <w:t xml:space="preserve">(</w:t>
            </w:r>
            <w:r w:rsidDel="00000000" w:rsidR="00000000" w:rsidRPr="00000000">
              <w:rPr>
                <w:rFonts w:ascii="Verdana" w:cs="Verdana" w:eastAsia="Verdana" w:hAnsi="Verdana"/>
                <w:color w:val="032f62"/>
                <w:sz w:val="18"/>
                <w:szCs w:val="18"/>
                <w:rtl w:val="0"/>
              </w:rPr>
              <w:t xml:space="preserve">"v1"</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d73a49"/>
                <w:sz w:val="18"/>
                <w:szCs w:val="18"/>
                <w:rtl w:val="0"/>
              </w:rPr>
              <w:t xml:space="preserve">new</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6f42c1"/>
                <w:sz w:val="18"/>
                <w:szCs w:val="18"/>
                <w:rtl w:val="0"/>
              </w:rPr>
              <w:t xml:space="preserve">Info</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5">
            <w:pPr>
              <w:shd w:fill="ffffff" w:val="clear"/>
              <w:spacing w:after="240" w:line="24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6">
            <w:pPr>
              <w:shd w:fill="ffffff" w:val="clear"/>
              <w:spacing w:after="240" w:line="24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7">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8">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Version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"v1"</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9">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A">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Title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"My API"</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B">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C">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Description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"My First ASP.NET Core Web API"</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D">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E">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TermsOfService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"None"</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F">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0">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Contact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d73a49"/>
                <w:sz w:val="18"/>
                <w:szCs w:val="18"/>
                <w:rtl w:val="0"/>
              </w:rPr>
              <w:t xml:space="preserve">new</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6f42c1"/>
                <w:sz w:val="18"/>
                <w:szCs w:val="18"/>
                <w:rtl w:val="0"/>
              </w:rPr>
              <w:t xml:space="preserve">Contact</w:t>
            </w:r>
            <w:r w:rsidDel="00000000" w:rsidR="00000000" w:rsidRPr="00000000">
              <w:rPr>
                <w:rFonts w:ascii="Verdana" w:cs="Verdana" w:eastAsia="Verdana" w:hAnsi="Verdana"/>
                <w:color w:val="24292e"/>
                <w:sz w:val="18"/>
                <w:szCs w:val="18"/>
                <w:rtl w:val="0"/>
              </w:rPr>
              <w:t xml:space="preserve">() { Name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"Talking Dotnet"</w:t>
            </w:r>
            <w:r w:rsidDel="00000000" w:rsidR="00000000" w:rsidRPr="00000000">
              <w:rPr>
                <w:rFonts w:ascii="Verdana" w:cs="Verdana" w:eastAsia="Verdana" w:hAnsi="Verdana"/>
                <w:color w:val="24292e"/>
                <w:sz w:val="18"/>
                <w:szCs w:val="18"/>
                <w:rtl w:val="0"/>
              </w:rPr>
              <w:t xml:space="preserve">, Email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"contact@talkingdotnet.com"</w:t>
            </w:r>
            <w:r w:rsidDel="00000000" w:rsidR="00000000" w:rsidRPr="00000000">
              <w:rPr>
                <w:rFonts w:ascii="Verdana" w:cs="Verdana" w:eastAsia="Verdana" w:hAnsi="Verdana"/>
                <w:color w:val="24292e"/>
                <w:sz w:val="18"/>
                <w:szCs w:val="18"/>
                <w:rtl w:val="0"/>
              </w:rPr>
              <w:t xml:space="preserve">, Url </w:t>
            </w:r>
            <w:r w:rsidDel="00000000" w:rsidR="00000000" w:rsidRPr="00000000">
              <w:rPr>
                <w:rFonts w:ascii="Verdana" w:cs="Verdana" w:eastAsia="Verdana" w:hAnsi="Verdana"/>
                <w:color w:val="d73a49"/>
                <w:sz w:val="18"/>
                <w:szCs w:val="18"/>
                <w:rtl w:val="0"/>
              </w:rPr>
              <w:t xml:space="preserve">=</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"www.talkingdotnet.com"</w:t>
            </w: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1">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2">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3">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4">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5">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6">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bl>
    <w:p w:rsidR="00000000" w:rsidDel="00000000" w:rsidP="00000000" w:rsidRDefault="00000000" w:rsidRPr="00000000" w14:paraId="00000027">
      <w:pPr>
        <w:shd w:fill="ffffff" w:val="clear"/>
        <w:spacing w:after="240" w:lineRule="auto"/>
        <w:contextualSpacing w:val="0"/>
        <w:rPr>
          <w:color w:val="666666"/>
          <w:sz w:val="18"/>
          <w:szCs w:val="18"/>
          <w:u w:val="single"/>
        </w:rPr>
      </w:pPr>
      <w:r w:rsidDel="00000000" w:rsidR="00000000" w:rsidRPr="00000000">
        <w:fldChar w:fldCharType="begin"/>
        <w:instrText xml:space="preserve"> HYPERLINK "https://github.com/" </w:instrText>
        <w:fldChar w:fldCharType="separate"/>
      </w:r>
      <w:r w:rsidDel="00000000" w:rsidR="00000000" w:rsidRPr="00000000">
        <w:rPr>
          <w:rtl w:val="0"/>
        </w:rPr>
      </w:r>
    </w:p>
    <w:p w:rsidR="00000000" w:rsidDel="00000000" w:rsidP="00000000" w:rsidRDefault="00000000" w:rsidRPr="00000000" w14:paraId="00000028">
      <w:pPr>
        <w:shd w:fill="ffffff" w:val="clear"/>
        <w:spacing w:after="160" w:lineRule="auto"/>
        <w:contextualSpacing w:val="0"/>
        <w:rPr>
          <w:sz w:val="24"/>
          <w:szCs w:val="24"/>
        </w:rPr>
      </w:pPr>
      <w:r w:rsidDel="00000000" w:rsidR="00000000" w:rsidRPr="00000000">
        <w:fldChar w:fldCharType="end"/>
      </w:r>
      <w:r w:rsidDel="00000000" w:rsidR="00000000" w:rsidRPr="00000000">
        <w:rPr>
          <w:sz w:val="24"/>
          <w:szCs w:val="24"/>
          <w:rtl w:val="0"/>
        </w:rPr>
        <w:t xml:space="preserve">And enable the Swagger UI in </w:t>
      </w:r>
      <w:r w:rsidDel="00000000" w:rsidR="00000000" w:rsidRPr="00000000">
        <w:rPr>
          <w:rFonts w:ascii="Courier New" w:cs="Courier New" w:eastAsia="Courier New" w:hAnsi="Courier New"/>
          <w:color w:val="c7254e"/>
          <w:shd w:fill="f9f2f4" w:val="clear"/>
          <w:rtl w:val="0"/>
        </w:rPr>
        <w:t xml:space="preserve">Configure()</w:t>
      </w:r>
      <w:r w:rsidDel="00000000" w:rsidR="00000000" w:rsidRPr="00000000">
        <w:rPr>
          <w:sz w:val="24"/>
          <w:szCs w:val="24"/>
          <w:rtl w:val="0"/>
        </w:rPr>
        <w:t xml:space="preserve"> method.</w:t>
      </w:r>
    </w:p>
    <w:tbl>
      <w:tblPr>
        <w:tblStyle w:val="Table3"/>
        <w:tblW w:w="82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535"/>
        <w:tblGridChange w:id="0">
          <w:tblGrid>
            <w:gridCol w:w="710"/>
            <w:gridCol w:w="753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29">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2A">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d73a49"/>
                <w:sz w:val="18"/>
                <w:szCs w:val="18"/>
                <w:rtl w:val="0"/>
              </w:rPr>
              <w:t xml:space="preserve">public</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d73a49"/>
                <w:sz w:val="18"/>
                <w:szCs w:val="18"/>
                <w:rtl w:val="0"/>
              </w:rPr>
              <w:t xml:space="preserve">void</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6f42c1"/>
                <w:sz w:val="18"/>
                <w:szCs w:val="18"/>
                <w:rtl w:val="0"/>
              </w:rPr>
              <w:t xml:space="preserve">Configure</w:t>
            </w:r>
            <w:r w:rsidDel="00000000" w:rsidR="00000000" w:rsidRPr="00000000">
              <w:rPr>
                <w:rFonts w:ascii="Verdana" w:cs="Verdana" w:eastAsia="Verdana" w:hAnsi="Verdana"/>
                <w:color w:val="24292e"/>
                <w:sz w:val="18"/>
                <w:szCs w:val="18"/>
                <w:rtl w:val="0"/>
              </w:rPr>
              <w:t xml:space="preserve">(</w:t>
            </w:r>
            <w:r w:rsidDel="00000000" w:rsidR="00000000" w:rsidRPr="00000000">
              <w:rPr>
                <w:rFonts w:ascii="Verdana" w:cs="Verdana" w:eastAsia="Verdana" w:hAnsi="Verdana"/>
                <w:color w:val="6f42c1"/>
                <w:sz w:val="18"/>
                <w:szCs w:val="18"/>
                <w:rtl w:val="0"/>
              </w:rPr>
              <w:t xml:space="preserve">IApplicationBuilder</w:t>
            </w:r>
            <w:r w:rsidDel="00000000" w:rsidR="00000000" w:rsidRPr="00000000">
              <w:rPr>
                <w:rFonts w:ascii="Verdana" w:cs="Verdana" w:eastAsia="Verdana" w:hAnsi="Verdana"/>
                <w:color w:val="24292e"/>
                <w:sz w:val="18"/>
                <w:szCs w:val="18"/>
                <w:rtl w:val="0"/>
              </w:rPr>
              <w:t xml:space="preserve"> app, </w:t>
            </w:r>
            <w:r w:rsidDel="00000000" w:rsidR="00000000" w:rsidRPr="00000000">
              <w:rPr>
                <w:rFonts w:ascii="Verdana" w:cs="Verdana" w:eastAsia="Verdana" w:hAnsi="Verdana"/>
                <w:color w:val="6f42c1"/>
                <w:sz w:val="18"/>
                <w:szCs w:val="18"/>
                <w:rtl w:val="0"/>
              </w:rPr>
              <w:t xml:space="preserve">IHostingEnvironment</w:t>
            </w:r>
            <w:r w:rsidDel="00000000" w:rsidR="00000000" w:rsidRPr="00000000">
              <w:rPr>
                <w:rFonts w:ascii="Verdana" w:cs="Verdana" w:eastAsia="Verdana" w:hAnsi="Verdana"/>
                <w:color w:val="24292e"/>
                <w:sz w:val="18"/>
                <w:szCs w:val="18"/>
                <w:rtl w:val="0"/>
              </w:rPr>
              <w:t xml:space="preserve"> env)</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B">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C">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D">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E">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d73a49"/>
                <w:sz w:val="18"/>
                <w:szCs w:val="18"/>
                <w:rtl w:val="0"/>
              </w:rPr>
              <w:t xml:space="preserve">if</w:t>
            </w:r>
            <w:r w:rsidDel="00000000" w:rsidR="00000000" w:rsidRPr="00000000">
              <w:rPr>
                <w:rFonts w:ascii="Verdana" w:cs="Verdana" w:eastAsia="Verdana" w:hAnsi="Verdana"/>
                <w:color w:val="24292e"/>
                <w:sz w:val="18"/>
                <w:szCs w:val="18"/>
                <w:rtl w:val="0"/>
              </w:rPr>
              <w:t xml:space="preserve"> (env.</w:t>
            </w:r>
            <w:r w:rsidDel="00000000" w:rsidR="00000000" w:rsidRPr="00000000">
              <w:rPr>
                <w:rFonts w:ascii="Verdana" w:cs="Verdana" w:eastAsia="Verdana" w:hAnsi="Verdana"/>
                <w:color w:val="6f42c1"/>
                <w:sz w:val="18"/>
                <w:szCs w:val="18"/>
                <w:rtl w:val="0"/>
              </w:rPr>
              <w:t xml:space="preserve">IsDevelopment</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F">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0">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1">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2">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app.</w:t>
            </w:r>
            <w:r w:rsidDel="00000000" w:rsidR="00000000" w:rsidRPr="00000000">
              <w:rPr>
                <w:rFonts w:ascii="Verdana" w:cs="Verdana" w:eastAsia="Verdana" w:hAnsi="Verdana"/>
                <w:color w:val="6f42c1"/>
                <w:sz w:val="18"/>
                <w:szCs w:val="18"/>
                <w:rtl w:val="0"/>
              </w:rPr>
              <w:t xml:space="preserve">UseDeveloperExceptionPage</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3">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4">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5">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6">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br w:type="textWrapping"/>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7">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8">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app.</w:t>
            </w:r>
            <w:r w:rsidDel="00000000" w:rsidR="00000000" w:rsidRPr="00000000">
              <w:rPr>
                <w:rFonts w:ascii="Verdana" w:cs="Verdana" w:eastAsia="Verdana" w:hAnsi="Verdana"/>
                <w:color w:val="6f42c1"/>
                <w:sz w:val="18"/>
                <w:szCs w:val="18"/>
                <w:rtl w:val="0"/>
              </w:rPr>
              <w:t xml:space="preserve">UseMvc</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9">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A">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app.</w:t>
            </w:r>
            <w:r w:rsidDel="00000000" w:rsidR="00000000" w:rsidRPr="00000000">
              <w:rPr>
                <w:rFonts w:ascii="Verdana" w:cs="Verdana" w:eastAsia="Verdana" w:hAnsi="Verdana"/>
                <w:color w:val="6f42c1"/>
                <w:sz w:val="18"/>
                <w:szCs w:val="18"/>
                <w:rtl w:val="0"/>
              </w:rPr>
              <w:t xml:space="preserve">UseSwagger</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B">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C">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app.</w:t>
            </w:r>
            <w:r w:rsidDel="00000000" w:rsidR="00000000" w:rsidRPr="00000000">
              <w:rPr>
                <w:rFonts w:ascii="Verdana" w:cs="Verdana" w:eastAsia="Verdana" w:hAnsi="Verdana"/>
                <w:color w:val="6f42c1"/>
                <w:sz w:val="18"/>
                <w:szCs w:val="18"/>
                <w:rtl w:val="0"/>
              </w:rPr>
              <w:t xml:space="preserve">UseSwaggerUI</w:t>
            </w:r>
            <w:r w:rsidDel="00000000" w:rsidR="00000000" w:rsidRPr="00000000">
              <w:rPr>
                <w:rFonts w:ascii="Verdana" w:cs="Verdana" w:eastAsia="Verdana" w:hAnsi="Verdana"/>
                <w:color w:val="24292e"/>
                <w:sz w:val="18"/>
                <w:szCs w:val="18"/>
                <w:rtl w:val="0"/>
              </w:rPr>
              <w:t xml:space="preserve">(c </w:t>
            </w:r>
            <w:r w:rsidDel="00000000" w:rsidR="00000000" w:rsidRPr="00000000">
              <w:rPr>
                <w:rFonts w:ascii="Verdana" w:cs="Verdana" w:eastAsia="Verdana" w:hAnsi="Verdana"/>
                <w:color w:val="d73a49"/>
                <w:sz w:val="18"/>
                <w:szCs w:val="18"/>
                <w:rtl w:val="0"/>
              </w:rPr>
              <w:t xml:space="preserve">=&gt;</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D">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E">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F">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0">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c.</w:t>
            </w:r>
            <w:r w:rsidDel="00000000" w:rsidR="00000000" w:rsidRPr="00000000">
              <w:rPr>
                <w:rFonts w:ascii="Verdana" w:cs="Verdana" w:eastAsia="Verdana" w:hAnsi="Verdana"/>
                <w:color w:val="6f42c1"/>
                <w:sz w:val="18"/>
                <w:szCs w:val="18"/>
                <w:rtl w:val="0"/>
              </w:rPr>
              <w:t xml:space="preserve">SwaggerEndpoint</w:t>
            </w:r>
            <w:r w:rsidDel="00000000" w:rsidR="00000000" w:rsidRPr="00000000">
              <w:rPr>
                <w:rFonts w:ascii="Verdana" w:cs="Verdana" w:eastAsia="Verdana" w:hAnsi="Verdana"/>
                <w:color w:val="24292e"/>
                <w:sz w:val="18"/>
                <w:szCs w:val="18"/>
                <w:rtl w:val="0"/>
              </w:rPr>
              <w:t xml:space="preserve">(</w:t>
            </w:r>
            <w:r w:rsidDel="00000000" w:rsidR="00000000" w:rsidRPr="00000000">
              <w:rPr>
                <w:rFonts w:ascii="Verdana" w:cs="Verdana" w:eastAsia="Verdana" w:hAnsi="Verdana"/>
                <w:color w:val="032f62"/>
                <w:sz w:val="18"/>
                <w:szCs w:val="18"/>
                <w:rtl w:val="0"/>
              </w:rPr>
              <w:t xml:space="preserve">"/swagger/v1/swagger.json"</w:t>
            </w:r>
            <w:r w:rsidDel="00000000" w:rsidR="00000000" w:rsidRPr="00000000">
              <w:rPr>
                <w:rFonts w:ascii="Verdana" w:cs="Verdana" w:eastAsia="Verdana" w:hAnsi="Verdana"/>
                <w:color w:val="24292e"/>
                <w:sz w:val="18"/>
                <w:szCs w:val="18"/>
                <w:rtl w:val="0"/>
              </w:rPr>
              <w:t xml:space="preserve">, </w:t>
            </w:r>
            <w:r w:rsidDel="00000000" w:rsidR="00000000" w:rsidRPr="00000000">
              <w:rPr>
                <w:rFonts w:ascii="Verdana" w:cs="Verdana" w:eastAsia="Verdana" w:hAnsi="Verdana"/>
                <w:color w:val="032f62"/>
                <w:sz w:val="18"/>
                <w:szCs w:val="18"/>
                <w:rtl w:val="0"/>
              </w:rPr>
              <w:t xml:space="preserve">"My API V1"</w:t>
            </w: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1">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2">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   });</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3">
            <w:pPr>
              <w:shd w:fill="ffffff" w:val="clear"/>
              <w:spacing w:after="240" w:line="400" w:lineRule="auto"/>
              <w:contextualSpacing w:val="0"/>
              <w:jc w:val="right"/>
              <w:rPr>
                <w:rFonts w:ascii="Verdana" w:cs="Verdana" w:eastAsia="Verdana" w:hAnsi="Verdana"/>
                <w:color w:val="33333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4">
            <w:pPr>
              <w:shd w:fill="ffffff" w:val="clear"/>
              <w:spacing w:after="240" w:line="400" w:lineRule="auto"/>
              <w:contextualSpacing w:val="0"/>
              <w:rPr>
                <w:rFonts w:ascii="Verdana" w:cs="Verdana" w:eastAsia="Verdana" w:hAnsi="Verdana"/>
                <w:color w:val="333333"/>
                <w:sz w:val="18"/>
                <w:szCs w:val="18"/>
              </w:rPr>
            </w:pPr>
            <w:r w:rsidDel="00000000" w:rsidR="00000000" w:rsidRPr="00000000">
              <w:rPr>
                <w:rFonts w:ascii="Verdana" w:cs="Verdana" w:eastAsia="Verdana" w:hAnsi="Verdana"/>
                <w:color w:val="24292e"/>
                <w:sz w:val="18"/>
                <w:szCs w:val="18"/>
                <w:rtl w:val="0"/>
              </w:rPr>
              <w:t xml:space="preserve">}</w:t>
            </w:r>
            <w:r w:rsidDel="00000000" w:rsidR="00000000" w:rsidRPr="00000000">
              <w:rPr>
                <w:rtl w:val="0"/>
              </w:rPr>
            </w:r>
          </w:p>
        </w:tc>
      </w:tr>
    </w:tbl>
    <w:p w:rsidR="00000000" w:rsidDel="00000000" w:rsidP="00000000" w:rsidRDefault="00000000" w:rsidRPr="00000000" w14:paraId="00000045">
      <w:pPr>
        <w:shd w:fill="ffffff" w:val="clear"/>
        <w:spacing w:after="160" w:lineRule="auto"/>
        <w:contextualSpacing w:val="0"/>
        <w:rPr>
          <w:sz w:val="24"/>
          <w:szCs w:val="24"/>
        </w:rPr>
      </w:pPr>
      <w:r w:rsidDel="00000000" w:rsidR="00000000" w:rsidRPr="00000000">
        <w:rPr>
          <w:sz w:val="24"/>
          <w:szCs w:val="24"/>
          <w:rtl w:val="0"/>
        </w:rPr>
        <w:t xml:space="preserve">This is all required to set up Swagger. The one last thing to do is to change the application launch URL so that Swagger UI loads on launch. To set Swagger UI as launch URL, right-click on Project -&gt; select properties -&gt; navigate to debug tab. On debug tab, change Launch Browser value to “</w:t>
      </w:r>
      <w:r w:rsidDel="00000000" w:rsidR="00000000" w:rsidRPr="00000000">
        <w:rPr>
          <w:b w:val="1"/>
          <w:sz w:val="24"/>
          <w:szCs w:val="24"/>
          <w:rtl w:val="0"/>
        </w:rPr>
        <w:t xml:space="preserve">swagger</w:t>
      </w:r>
      <w:r w:rsidDel="00000000" w:rsidR="00000000" w:rsidRPr="00000000">
        <w:rPr>
          <w:sz w:val="24"/>
          <w:szCs w:val="24"/>
          <w:rtl w:val="0"/>
        </w:rPr>
        <w:t xml:space="preserve">”.</w:t>
      </w:r>
    </w:p>
    <w:p w:rsidR="00000000" w:rsidDel="00000000" w:rsidP="00000000" w:rsidRDefault="00000000" w:rsidRPr="00000000" w14:paraId="00000046">
      <w:pPr>
        <w:shd w:fill="ffffff" w:val="clear"/>
        <w:spacing w:after="160" w:lineRule="auto"/>
        <w:contextualSpacing w:val="0"/>
        <w:rPr>
          <w:sz w:val="24"/>
          <w:szCs w:val="24"/>
        </w:rPr>
      </w:pPr>
      <w:r w:rsidDel="00000000" w:rsidR="00000000" w:rsidRPr="00000000">
        <w:rPr>
          <w:rtl w:val="0"/>
        </w:rPr>
      </w:r>
    </w:p>
    <w:p w:rsidR="00000000" w:rsidDel="00000000" w:rsidP="00000000" w:rsidRDefault="00000000" w:rsidRPr="00000000" w14:paraId="00000047">
      <w:pPr>
        <w:shd w:fill="ffffff" w:val="clear"/>
        <w:spacing w:after="160" w:lineRule="auto"/>
        <w:contextualSpacing w:val="0"/>
        <w:rPr>
          <w:sz w:val="24"/>
          <w:szCs w:val="24"/>
        </w:rPr>
      </w:pPr>
      <w:r w:rsidDel="00000000" w:rsidR="00000000" w:rsidRPr="00000000">
        <w:rPr>
          <w:sz w:val="24"/>
          <w:szCs w:val="24"/>
        </w:rPr>
        <w:drawing>
          <wp:inline distB="114300" distT="114300" distL="114300" distR="114300">
            <wp:extent cx="5734050" cy="2171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60" w:lineRule="auto"/>
        <w:contextualSpacing w:val="0"/>
        <w:rPr>
          <w:sz w:val="24"/>
          <w:szCs w:val="24"/>
          <w:highlight w:val="white"/>
        </w:rPr>
      </w:pPr>
      <w:r w:rsidDel="00000000" w:rsidR="00000000" w:rsidRPr="00000000">
        <w:rPr>
          <w:sz w:val="24"/>
          <w:szCs w:val="24"/>
          <w:highlight w:val="white"/>
          <w:rtl w:val="0"/>
        </w:rPr>
        <w:t xml:space="preserve">Run the APP and you should see Swagger UI for </w:t>
      </w:r>
      <w:r w:rsidDel="00000000" w:rsidR="00000000" w:rsidRPr="00000000">
        <w:rPr>
          <w:rFonts w:ascii="Courier New" w:cs="Courier New" w:eastAsia="Courier New" w:hAnsi="Courier New"/>
          <w:color w:val="c7254e"/>
          <w:shd w:fill="f9f2f4" w:val="clear"/>
          <w:rtl w:val="0"/>
        </w:rPr>
        <w:t xml:space="preserve">ValuesContoller</w:t>
      </w:r>
      <w:r w:rsidDel="00000000" w:rsidR="00000000" w:rsidRPr="00000000">
        <w:rPr>
          <w:sz w:val="24"/>
          <w:szCs w:val="24"/>
          <w:highlight w:val="white"/>
          <w:rtl w:val="0"/>
        </w:rPr>
        <w:t xml:space="preserve">.</w:t>
      </w:r>
    </w:p>
    <w:p w:rsidR="00000000" w:rsidDel="00000000" w:rsidP="00000000" w:rsidRDefault="00000000" w:rsidRPr="00000000" w14:paraId="00000049">
      <w:pPr>
        <w:shd w:fill="ffffff" w:val="clear"/>
        <w:spacing w:after="160" w:lineRule="auto"/>
        <w:contextualSpacing w:val="0"/>
        <w:rPr>
          <w:color w:val="212121"/>
          <w:sz w:val="24"/>
          <w:szCs w:val="24"/>
          <w:highlight w:val="white"/>
        </w:rPr>
      </w:pPr>
      <w:r w:rsidDel="00000000" w:rsidR="00000000" w:rsidRPr="00000000">
        <w:rPr>
          <w:sz w:val="24"/>
          <w:szCs w:val="24"/>
          <w:highlight w:val="white"/>
        </w:rPr>
        <w:drawing>
          <wp:inline distB="114300" distT="114300" distL="114300" distR="114300">
            <wp:extent cx="5734050" cy="2819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8194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wagger.io/"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