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800"/>
              <w:left w:type="dxa" w:w="500"/>
              <w:bottom w:type="dxa" w:w="800"/>
              <w:right w:type="dxa" w:w="500"/>
            </w:tcMar>
          </w:tcPr>
          <w:p>
            <w:pPr>
              <w:spacing w:before="0" w:after="60"/>
              <w:jc w:val="center"/>
            </w:pPr>
            <w:r>
              <w:rPr>
                <w:rFonts w:ascii="Arial" w:cs="Arial" w:eastAsia="Arial" w:hAnsi="Arial"/>
                <w:b/>
                <w:bCs/>
                <w:color w:val="FFFFFF"/>
                <w:sz w:val="64"/>
                <w:szCs w:val="64"/>
              </w:rPr>
              <w:t xml:space="preserve">CODING AGENT</w:t>
            </w:r>
          </w:p>
          <w:p>
            <w:pPr>
              <w:spacing w:before="0" w:after="60"/>
              <w:jc w:val="center"/>
            </w:pPr>
            <w:r>
              <w:rPr>
                <w:rFonts w:ascii="Arial" w:cs="Arial" w:eastAsia="Arial" w:hAnsi="Arial"/>
                <w:color w:val="E8A020"/>
                <w:sz w:val="36"/>
                <w:szCs w:val="36"/>
              </w:rPr>
              <w:t xml:space="preserve">Operating Standards</w:t>
            </w:r>
          </w:p>
          <w:p>
            <w:pPr>
              <w:spacing w:before="120" w:after="60"/>
              <w:jc w:val="center"/>
            </w:pPr>
            <w:r>
              <w:rPr>
                <w:rFonts w:ascii="Arial" w:cs="Arial" w:eastAsia="Arial" w:hAnsi="Arial"/>
                <w:i/>
                <w:iCs/>
                <w:color w:val="AACCDD"/>
                <w:sz w:val="21"/>
                <w:szCs w:val="21"/>
              </w:rPr>
              <w:t xml:space="preserve">Six universal standards for any LLM-powered coding agent system</w:t>
            </w:r>
          </w:p>
          <w:p>
            <w:pPr>
              <w:spacing w:before="120" w:after="0"/>
              <w:jc w:val="center"/>
            </w:pPr>
            <w:r>
              <w:rPr>
                <w:rFonts w:ascii="Arial" w:cs="Arial" w:eastAsia="Arial" w:hAnsi="Arial"/>
                <w:color w:val="7799AA"/>
                <w:sz w:val="18"/>
                <w:szCs w:val="18"/>
              </w:rPr>
              <w:t xml:space="preserve">Version 1.0  |  March 2026</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47A1" w:sz="12"/>
              <w:bottom w:val="none" w:color="FFFFFF" w:sz="0"/>
              <w:right w:val="none" w:color="FFFFFF" w:sz="0"/>
            </w:tcBorders>
            <w:shd w:fill="E3F2FD" w:val="clear"/>
            <w:tcMar>
              <w:top w:type="dxa" w:w="100"/>
              <w:left w:type="dxa" w:w="180"/>
              <w:bottom w:type="dxa" w:w="40"/>
              <w:right w:type="dxa" w:w="160"/>
            </w:tcMar>
          </w:tcPr>
          <w:p>
            <w:r>
              <w:rPr>
                <w:rFonts w:ascii="Arial" w:cs="Arial" w:eastAsia="Arial" w:hAnsi="Arial"/>
                <w:b/>
                <w:bCs/>
                <w:color w:val="0D47A1"/>
                <w:sz w:val="20"/>
                <w:szCs w:val="20"/>
              </w:rPr>
              <w:t xml:space="preserve">About this document</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These six standards apply to any system where LLM agents plan, build, and test software.</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They are not tied to any specific framework, language, or tool.</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Use them as AGENTS.md content, skill files, or system prompt sections.</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 key difference from human engineering standards: these are designed around how</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LLMs reason, what breaks them, and what makes them produce consistent output.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800"/>
        <w:gridCol w:w="3560"/>
      </w:tblGrid>
      <w:tr>
        <w:trPr>
          <w:tblHeader/>
        </w:trP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Standard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Where it lives</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Who it governs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Project Planning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SKILL.md — planner agent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Planner / Orchestrator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Coding Standards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AGENTS.md — all agents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All implementation agents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Test-Driven Development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SKILL.md — tester agent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Planner + Tester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Definition of 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AGENTS.md — all agents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All agents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Token-Aware Task Sizing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SKILL.md — planner agent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Planner / Orchestrator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Agent Handoff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system_prompt — all subagents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All subagents</w:t>
            </w:r>
          </w:p>
        </w:tc>
      </w:tr>
    </w:tbl>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20"/>
              <w:left w:type="dxa" w:w="300"/>
              <w:bottom w:type="dxa" w:w="220"/>
              <w:right w:type="dxa" w:w="300"/>
            </w:tcMar>
          </w:tcPr>
          <w:p>
            <w:pPr>
              <w:spacing w:before="0" w:after="40"/>
              <w:jc w:val="center"/>
            </w:pPr>
            <w:r>
              <w:rPr>
                <w:rFonts w:ascii="Arial" w:cs="Arial" w:eastAsia="Arial" w:hAnsi="Arial"/>
                <w:b/>
                <w:bCs/>
                <w:color w:val="E8A020"/>
                <w:sz w:val="18"/>
                <w:szCs w:val="18"/>
              </w:rPr>
              <w:t xml:space="preserve">STANDARD 1</w:t>
            </w:r>
          </w:p>
          <w:p>
            <w:pPr>
              <w:spacing w:before="0" w:after="60"/>
              <w:jc w:val="center"/>
            </w:pPr>
            <w:r>
              <w:rPr>
                <w:rFonts w:ascii="Arial" w:cs="Arial" w:eastAsia="Arial" w:hAnsi="Arial"/>
                <w:b/>
                <w:bCs/>
                <w:color w:val="FFFFFF"/>
                <w:sz w:val="34"/>
                <w:szCs w:val="34"/>
              </w:rPr>
              <w:t xml:space="preserve">Project Planning Standards</w:t>
            </w:r>
          </w:p>
          <w:p>
            <w:pPr>
              <w:spacing w:before="0" w:after="0"/>
              <w:jc w:val="center"/>
            </w:pPr>
            <w:r>
              <w:rPr>
                <w:rFonts w:ascii="Arial" w:cs="Arial" w:eastAsia="Arial" w:hAnsi="Arial"/>
                <w:color w:val="AACCCC"/>
                <w:sz w:val="20"/>
                <w:szCs w:val="20"/>
              </w:rPr>
              <w:t xml:space="preserve">How to break down any product spec into Epics, Stories, and Tasks</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1.1 The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9"/>
                <w:szCs w:val="19"/>
              </w:rPr>
              <w:t xml:space="preserve">Epic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 major feature area. Self-contained. 2–6 stories each. Examples: User Authentication, Dashboard, Payments 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9"/>
                <w:szCs w:val="19"/>
              </w:rPr>
              <w:t xml:space="preserve">Story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 user-facing capability. Small enough for one agent to implement in one context window. One layer only — never cross frontend and backend in a single story.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jc w:val="left"/>
            </w:pPr>
            <w:r>
              <w:rPr>
                <w:rFonts w:ascii="Arial" w:cs="Arial" w:eastAsia="Arial" w:hAnsi="Arial"/>
                <w:b/>
                <w:bCs/>
                <w:i w:val="false"/>
                <w:iCs w:val="false"/>
                <w:color w:val="1B3A5C"/>
                <w:sz w:val="19"/>
                <w:szCs w:val="19"/>
              </w:rPr>
              <w:t xml:space="preserve">Task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 single unit of work. One file, one function, one concern. Assigned to exactly one agent. Completable without needing another agent's output mid-way.</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1.2 Epic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Title:            [Area Name] — e.g., "User Authentication"</w:t>
            </w:r>
          </w:p>
          <w:p>
            <w:pPr>
              <w:spacing w:before="0" w:after="16"/>
            </w:pPr>
            <w:r>
              <w:rPr>
                <w:rFonts w:ascii="Courier New" w:cs="Courier New" w:eastAsia="Courier New" w:hAnsi="Courier New"/>
                <w:color w:val="89D4CF"/>
                <w:sz w:val="17"/>
                <w:szCs w:val="17"/>
              </w:rPr>
              <w:t xml:space="preserve">Description:      What this area does and why it exists in the system.</w:t>
            </w:r>
          </w:p>
          <w:p>
            <w:pPr>
              <w:spacing w:before="0" w:after="16"/>
            </w:pPr>
            <w:r>
              <w:rPr>
                <w:rFonts w:ascii="Courier New" w:cs="Courier New" w:eastAsia="Courier New" w:hAnsi="Courier New"/>
                <w:color w:val="89D4CF"/>
                <w:sz w:val="17"/>
                <w:szCs w:val="17"/>
              </w:rPr>
              <w:t xml:space="preserve">Priority:         critical | high | medium | low</w:t>
            </w:r>
          </w:p>
          <w:p>
            <w:pPr>
              <w:spacing w:before="0" w:after="16"/>
            </w:pPr>
            <w:r>
              <w:rPr>
                <w:rFonts w:ascii="Courier New" w:cs="Courier New" w:eastAsia="Courier New" w:hAnsi="Courier New"/>
                <w:color w:val="89D4CF"/>
                <w:sz w:val="17"/>
                <w:szCs w:val="17"/>
              </w:rPr>
              <w:t xml:space="preserve">Success Criteria: What does DONE look like for this entire area?</w:t>
            </w:r>
          </w:p>
          <w:p>
            <w:pPr>
              <w:spacing w:before="0" w:after="16"/>
            </w:pPr>
            <w:r>
              <w:rPr>
                <w:rFonts w:ascii="Courier New" w:cs="Courier New" w:eastAsia="Courier New" w:hAnsi="Courier New"/>
                <w:color w:val="89D4CF"/>
                <w:sz w:val="17"/>
                <w:szCs w:val="17"/>
              </w:rPr>
              <w:t xml:space="preserve">                  Must be observable — not "auth works" but</w:t>
            </w:r>
          </w:p>
          <w:p>
            <w:pPr>
              <w:spacing w:before="0" w:after="16"/>
            </w:pPr>
            <w:r>
              <w:rPr>
                <w:rFonts w:ascii="Courier New" w:cs="Courier New" w:eastAsia="Courier New" w:hAnsi="Courier New"/>
                <w:color w:val="89D4CF"/>
                <w:sz w:val="17"/>
                <w:szCs w:val="17"/>
              </w:rPr>
              <w:t xml:space="preserve">                  "users can register, log in, and access protected routes."</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1.3 Story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Title:       [Action] [Subject]</w:t>
            </w:r>
          </w:p>
          <w:p>
            <w:pPr>
              <w:spacing w:before="0" w:after="16"/>
            </w:pPr>
            <w:r>
              <w:rPr>
                <w:rFonts w:ascii="Courier New" w:cs="Courier New" w:eastAsia="Courier New" w:hAnsi="Courier New"/>
                <w:color w:val="89D4CF"/>
                <w:sz w:val="17"/>
                <w:szCs w:val="17"/>
              </w:rPr>
              <w:t xml:space="preserve">             e.g., "Create user registration POST endpoint"</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User Story:  As a [user type], I want [specific action]</w:t>
            </w:r>
          </w:p>
          <w:p>
            <w:pPr>
              <w:spacing w:before="0" w:after="16"/>
            </w:pPr>
            <w:r>
              <w:rPr>
                <w:rFonts w:ascii="Courier New" w:cs="Courier New" w:eastAsia="Courier New" w:hAnsi="Courier New"/>
                <w:color w:val="89D4CF"/>
                <w:sz w:val="17"/>
                <w:szCs w:val="17"/>
              </w:rPr>
              <w:t xml:space="preserve">             so that [concrete outcome].</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Acceptance Criteria: (written BEFORE implementation — see Standard 3)</w:t>
            </w:r>
          </w:p>
          <w:p>
            <w:pPr>
              <w:spacing w:before="0" w:after="16"/>
            </w:pPr>
            <w:r>
              <w:rPr>
                <w:rFonts w:ascii="Courier New" w:cs="Courier New" w:eastAsia="Courier New" w:hAnsi="Courier New"/>
                <w:color w:val="89D4CF"/>
                <w:sz w:val="17"/>
                <w:szCs w:val="17"/>
              </w:rPr>
              <w:t xml:space="preserve">  - Given [system state], When [action taken], Then [verifiable result]</w:t>
            </w:r>
          </w:p>
          <w:p>
            <w:pPr>
              <w:spacing w:before="0" w:after="16"/>
            </w:pPr>
            <w:r>
              <w:rPr>
                <w:rFonts w:ascii="Courier New" w:cs="Courier New" w:eastAsia="Courier New" w:hAnsi="Courier New"/>
                <w:color w:val="89D4CF"/>
                <w:sz w:val="17"/>
                <w:szCs w:val="17"/>
              </w:rPr>
              <w:t xml:space="preserve">  - Given [error condition], When [action taken], Then [error handled]</w:t>
            </w:r>
          </w:p>
          <w:p>
            <w:pPr>
              <w:spacing w:before="0" w:after="16"/>
            </w:pPr>
            <w:r>
              <w:rPr>
                <w:rFonts w:ascii="Courier New" w:cs="Courier New" w:eastAsia="Courier New" w:hAnsi="Courier New"/>
                <w:color w:val="89D4CF"/>
                <w:sz w:val="17"/>
                <w:szCs w:val="17"/>
              </w:rPr>
              <w:t xml:space="preserve">  - Given [edge case], When [action taken], Then [correct behavior]</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Story Points: 1 (trivial) | 2 (small) | 3 (medium) | 5 (large — split it)</w:t>
            </w:r>
          </w:p>
          <w:p>
            <w:pPr>
              <w:spacing w:before="0" w:after="16"/>
            </w:pPr>
            <w:r>
              <w:rPr>
                <w:rFonts w:ascii="Courier New" w:cs="Courier New" w:eastAsia="Courier New" w:hAnsi="Courier New"/>
                <w:color w:val="89D4CF"/>
                <w:sz w:val="17"/>
                <w:szCs w:val="17"/>
              </w:rPr>
              <w:t xml:space="preserve">Assigned Agent: [one of: planner | architect | frontend | backend |</w:t>
            </w:r>
          </w:p>
          <w:p>
            <w:pPr>
              <w:spacing w:before="0" w:after="16"/>
            </w:pPr>
            <w:r>
              <w:rPr>
                <w:rFonts w:ascii="Courier New" w:cs="Courier New" w:eastAsia="Courier New" w:hAnsi="Courier New"/>
                <w:color w:val="89D4CF"/>
                <w:sz w:val="17"/>
                <w:szCs w:val="17"/>
              </w:rPr>
              <w:t xml:space="preserve">                         database | devops | tester]</w:t>
            </w:r>
          </w:p>
          <w:p>
            <w:pPr>
              <w:spacing w:before="0" w:after="16"/>
            </w:pPr>
            <w:r>
              <w:rPr>
                <w:rFonts w:ascii="Courier New" w:cs="Courier New" w:eastAsia="Courier New" w:hAnsi="Courier New"/>
                <w:color w:val="89D4CF"/>
                <w:sz w:val="17"/>
                <w:szCs w:val="17"/>
              </w:rPr>
              <w:t xml:space="preserve">Depends On:   [story IDs that must complete first, if any]</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1.4 Task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Title:       [Verb] [specific thing]</w:t>
            </w:r>
          </w:p>
          <w:p>
            <w:pPr>
              <w:spacing w:before="0" w:after="16"/>
            </w:pPr>
            <w:r>
              <w:rPr>
                <w:rFonts w:ascii="Courier New" w:cs="Courier New" w:eastAsia="Courier New" w:hAnsi="Courier New"/>
                <w:color w:val="89D4CF"/>
                <w:sz w:val="17"/>
                <w:szCs w:val="17"/>
              </w:rPr>
              <w:t xml:space="preserve">             e.g., "Create UserCreate Pydantic request schema"</w:t>
            </w:r>
          </w:p>
          <w:p>
            <w:pPr>
              <w:spacing w:before="0" w:after="16"/>
            </w:pPr>
            <w:r>
              <w:rPr>
                <w:rFonts w:ascii="Courier New" w:cs="Courier New" w:eastAsia="Courier New" w:hAnsi="Courier New"/>
                <w:color w:val="89D4CF"/>
                <w:sz w:val="17"/>
                <w:szCs w:val="17"/>
              </w:rPr>
              <w:t xml:space="preserve">             e.g., "Add POST /api/users route to users.router"</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Description: Must be self-contained. Always include:</w:t>
            </w:r>
          </w:p>
          <w:p>
            <w:pPr>
              <w:spacing w:before="0" w:after="16"/>
            </w:pPr>
            <w:r>
              <w:rPr>
                <w:rFonts w:ascii="Courier New" w:cs="Courier New" w:eastAsia="Courier New" w:hAnsi="Courier New"/>
                <w:color w:val="89D4CF"/>
                <w:sz w:val="17"/>
                <w:szCs w:val="17"/>
              </w:rPr>
              <w:t xml:space="preserve">  - Exact file path to create or edit</w:t>
            </w:r>
          </w:p>
          <w:p>
            <w:pPr>
              <w:spacing w:before="0" w:after="16"/>
            </w:pPr>
            <w:r>
              <w:rPr>
                <w:rFonts w:ascii="Courier New" w:cs="Courier New" w:eastAsia="Courier New" w:hAnsi="Courier New"/>
                <w:color w:val="89D4CF"/>
                <w:sz w:val="17"/>
                <w:szCs w:val="17"/>
              </w:rPr>
              <w:t xml:space="preserve">  - Function / class names to create</w:t>
            </w:r>
          </w:p>
          <w:p>
            <w:pPr>
              <w:spacing w:before="0" w:after="16"/>
            </w:pPr>
            <w:r>
              <w:rPr>
                <w:rFonts w:ascii="Courier New" w:cs="Courier New" w:eastAsia="Courier New" w:hAnsi="Courier New"/>
                <w:color w:val="89D4CF"/>
                <w:sz w:val="17"/>
                <w:szCs w:val="17"/>
              </w:rPr>
              <w:t xml:space="preserve">  - Input types and output types</w:t>
            </w:r>
          </w:p>
          <w:p>
            <w:pPr>
              <w:spacing w:before="0" w:after="16"/>
            </w:pPr>
            <w:r>
              <w:rPr>
                <w:rFonts w:ascii="Courier New" w:cs="Courier New" w:eastAsia="Courier New" w:hAnsi="Courier New"/>
                <w:color w:val="89D4CF"/>
                <w:sz w:val="17"/>
                <w:szCs w:val="17"/>
              </w:rPr>
              <w:t xml:space="preserve">  - Pattern to follow (e.g., "follow the pattern in src/routers/health.py")</w:t>
            </w:r>
          </w:p>
          <w:p>
            <w:pPr>
              <w:spacing w:before="0" w:after="16"/>
            </w:pPr>
            <w:r>
              <w:rPr>
                <w:rFonts w:ascii="Courier New" w:cs="Courier New" w:eastAsia="Courier New" w:hAnsi="Courier New"/>
                <w:color w:val="89D4CF"/>
                <w:sz w:val="17"/>
                <w:szCs w:val="17"/>
              </w:rPr>
              <w:t xml:space="preserve">  - What NOT to do (prevents scope creep)</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Assigned Agent: [single agent]</w:t>
            </w:r>
          </w:p>
          <w:p>
            <w:pPr>
              <w:spacing w:before="0" w:after="16"/>
            </w:pPr>
            <w:r>
              <w:rPr>
                <w:rFonts w:ascii="Courier New" w:cs="Courier New" w:eastAsia="Courier New" w:hAnsi="Courier New"/>
                <w:color w:val="89D4CF"/>
                <w:sz w:val="17"/>
                <w:szCs w:val="17"/>
              </w:rPr>
              <w:t xml:space="preserve">Depends On:     [task IDs]</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RULE: A task description that needs more than 10 lines is too vague.</w:t>
            </w:r>
          </w:p>
          <w:p>
            <w:pPr>
              <w:spacing w:before="0" w:after="16"/>
            </w:pPr>
            <w:r>
              <w:rPr>
                <w:rFonts w:ascii="Courier New" w:cs="Courier New" w:eastAsia="Courier New" w:hAnsi="Courier New"/>
                <w:color w:val="89D4CF"/>
                <w:sz w:val="17"/>
                <w:szCs w:val="17"/>
              </w:rPr>
              <w:t xml:space="preserve">      A task description that mentions two files is too broad.</w:t>
            </w:r>
          </w:p>
        </w:tc>
      </w:tr>
    </w:tbl>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7874" w:val="clear"/>
            <w:tcMar>
              <w:top w:type="dxa" w:w="220"/>
              <w:left w:type="dxa" w:w="300"/>
              <w:bottom w:type="dxa" w:w="220"/>
              <w:right w:type="dxa" w:w="300"/>
            </w:tcMar>
          </w:tcPr>
          <w:p>
            <w:pPr>
              <w:spacing w:before="0" w:after="40"/>
              <w:jc w:val="center"/>
            </w:pPr>
            <w:r>
              <w:rPr>
                <w:rFonts w:ascii="Arial" w:cs="Arial" w:eastAsia="Arial" w:hAnsi="Arial"/>
                <w:b/>
                <w:bCs/>
                <w:color w:val="E8A020"/>
                <w:sz w:val="18"/>
                <w:szCs w:val="18"/>
              </w:rPr>
              <w:t xml:space="preserve">STANDARD 2</w:t>
            </w:r>
          </w:p>
          <w:p>
            <w:pPr>
              <w:spacing w:before="0" w:after="60"/>
              <w:jc w:val="center"/>
            </w:pPr>
            <w:r>
              <w:rPr>
                <w:rFonts w:ascii="Arial" w:cs="Arial" w:eastAsia="Arial" w:hAnsi="Arial"/>
                <w:b/>
                <w:bCs/>
                <w:color w:val="FFFFFF"/>
                <w:sz w:val="34"/>
                <w:szCs w:val="34"/>
              </w:rPr>
              <w:t xml:space="preserve">Coding Standards</w:t>
            </w:r>
          </w:p>
          <w:p>
            <w:pPr>
              <w:spacing w:before="0" w:after="0"/>
              <w:jc w:val="center"/>
            </w:pPr>
            <w:r>
              <w:rPr>
                <w:rFonts w:ascii="Arial" w:cs="Arial" w:eastAsia="Arial" w:hAnsi="Arial"/>
                <w:color w:val="AACCCC"/>
                <w:sz w:val="20"/>
                <w:szCs w:val="20"/>
              </w:rPr>
              <w:t xml:space="preserve">Universal rules all implementation agents must follow</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47A1" w:sz="12"/>
              <w:bottom w:val="none" w:color="FFFFFF" w:sz="0"/>
              <w:right w:val="none" w:color="FFFFFF" w:sz="0"/>
            </w:tcBorders>
            <w:shd w:fill="E3F2FD" w:val="clear"/>
            <w:tcMar>
              <w:top w:type="dxa" w:w="100"/>
              <w:left w:type="dxa" w:w="180"/>
              <w:bottom w:type="dxa" w:w="40"/>
              <w:right w:type="dxa" w:w="160"/>
            </w:tcMar>
          </w:tcPr>
          <w:p>
            <w:r>
              <w:rPr>
                <w:rFonts w:ascii="Arial" w:cs="Arial" w:eastAsia="Arial" w:hAnsi="Arial"/>
                <w:b/>
                <w:bCs/>
                <w:color w:val="0D47A1"/>
                <w:sz w:val="20"/>
                <w:szCs w:val="20"/>
              </w:rPr>
              <w:t xml:space="preserve">Why these exist for agents specifically</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Humans internalize conventions over time. Agents start fresh every invocation.</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Without explicit standards, each agent call produces slightly different naming,</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structure, and error handling — the codebase drifts and becomes inconsistent.</w:t>
            </w:r>
          </w:p>
        </w:tc>
      </w:tr>
      <w:tr>
        <w:tc>
          <w:tcPr>
            <w:tcW w:type="dxa" w:w="9360"/>
            <w:tcBorders>
              <w:top w:val="none" w:color="FFFFFF" w:sz="0"/>
              <w:left w:val="single" w:color="0D47A1" w:sz="12"/>
              <w:bottom w:val="none" w:color="FFFFFF" w:sz="0"/>
              <w:right w:val="none" w:color="FFFFFF" w:sz="0"/>
            </w:tcBorders>
            <w:shd w:fill="E3F2FD"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These standards must be in AGENTS.md so they are always loaded, not in a skill.</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2.1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44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Concern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Rule</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Python functions/vars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snake_case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get_user_by_id, is_authenticated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Python classes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PascalCase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UserService, AuthMiddleware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TypeScript vars/funcs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camelCase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getUserById, handleSubmit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TypeScript components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PascalCase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UserCard, AuthForm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TypeScript types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PascalCase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UserResponse, ApiError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Boolean names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Prefix: is_, has_, can_</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isLoading, hasPermission, canRetry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Files (Python)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Match class name in snake_case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user_service.py for UserService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Files (TypeScript)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Match component name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UserCard.tsx for UserCard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Constants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UPPER_SNAKE_CASE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MAX_RETRY_COUNT, API_BASE_URL</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2.2 Structure Rules</w:t>
      </w:r>
    </w:p>
    <w:p>
      <w:pPr>
        <w:pStyle w:val="ListParagraph"/>
        <w:numPr>
          <w:ilvl w:val="0"/>
          <w:numId w:val="2"/>
        </w:numPr>
        <w:spacing w:before="0" w:after="55"/>
      </w:pPr>
      <w:r>
        <w:rPr>
          <w:rFonts w:ascii="Arial" w:cs="Arial" w:eastAsia="Arial" w:hAnsi="Arial"/>
          <w:b/>
          <w:bCs/>
          <w:color w:val="1A1A1A"/>
          <w:sz w:val="20"/>
          <w:szCs w:val="20"/>
        </w:rPr>
        <w:t xml:space="preserve">One class per file </w:t>
      </w:r>
      <w:r>
        <w:rPr>
          <w:rFonts w:ascii="Arial" w:cs="Arial" w:eastAsia="Arial" w:hAnsi="Arial"/>
          <w:color w:val="1A1A1A"/>
          <w:sz w:val="20"/>
          <w:szCs w:val="20"/>
        </w:rPr>
        <w:t xml:space="preserve">(Python) / one component per file (React). No exceptions.</w:t>
      </w:r>
    </w:p>
    <w:p>
      <w:pPr>
        <w:pStyle w:val="ListParagraph"/>
        <w:numPr>
          <w:ilvl w:val="0"/>
          <w:numId w:val="2"/>
        </w:numPr>
        <w:spacing w:before="0" w:after="55"/>
      </w:pPr>
      <w:r>
        <w:rPr>
          <w:rFonts w:ascii="Arial" w:cs="Arial" w:eastAsia="Arial" w:hAnsi="Arial"/>
          <w:b/>
          <w:bCs/>
          <w:color w:val="1A1A1A"/>
          <w:sz w:val="20"/>
          <w:szCs w:val="20"/>
        </w:rPr>
        <w:t xml:space="preserve">Functions: 30 lines maximum. </w:t>
      </w:r>
      <w:r>
        <w:rPr>
          <w:rFonts w:ascii="Arial" w:cs="Arial" w:eastAsia="Arial" w:hAnsi="Arial"/>
          <w:color w:val="1A1A1A"/>
          <w:sz w:val="20"/>
          <w:szCs w:val="20"/>
        </w:rPr>
        <w:t xml:space="preserve">If longer, split into smaller functions with clear names.</w:t>
      </w:r>
    </w:p>
    <w:p>
      <w:pPr>
        <w:pStyle w:val="ListParagraph"/>
        <w:numPr>
          <w:ilvl w:val="0"/>
          <w:numId w:val="2"/>
        </w:numPr>
        <w:spacing w:before="0" w:after="55"/>
      </w:pPr>
      <w:r>
        <w:rPr>
          <w:rFonts w:ascii="Arial" w:cs="Arial" w:eastAsia="Arial" w:hAnsi="Arial"/>
          <w:b/>
          <w:bCs/>
          <w:color w:val="1A1A1A"/>
          <w:sz w:val="20"/>
          <w:szCs w:val="20"/>
        </w:rPr>
        <w:t xml:space="preserve">Nesting depth: maximum 3 levels. </w:t>
      </w:r>
      <w:r>
        <w:rPr>
          <w:rFonts w:ascii="Arial" w:cs="Arial" w:eastAsia="Arial" w:hAnsi="Arial"/>
          <w:color w:val="1A1A1A"/>
          <w:sz w:val="20"/>
          <w:szCs w:val="20"/>
        </w:rPr>
        <w:t xml:space="preserve">Use early returns and guard clauses to flatten.</w:t>
      </w:r>
    </w:p>
    <w:p>
      <w:pPr>
        <w:pStyle w:val="ListParagraph"/>
        <w:numPr>
          <w:ilvl w:val="0"/>
          <w:numId w:val="2"/>
        </w:numPr>
        <w:spacing w:before="0" w:after="55"/>
      </w:pPr>
      <w:r>
        <w:rPr>
          <w:rFonts w:ascii="Arial" w:cs="Arial" w:eastAsia="Arial" w:hAnsi="Arial"/>
          <w:b/>
          <w:bCs/>
          <w:color w:val="1A1A1A"/>
          <w:sz w:val="20"/>
          <w:szCs w:val="20"/>
        </w:rPr>
        <w:t xml:space="preserve">Single Responsibility: </w:t>
      </w:r>
      <w:r>
        <w:rPr>
          <w:rFonts w:ascii="Arial" w:cs="Arial" w:eastAsia="Arial" w:hAnsi="Arial"/>
          <w:color w:val="1A1A1A"/>
          <w:sz w:val="20"/>
          <w:szCs w:val="20"/>
        </w:rPr>
        <w:t xml:space="preserve">every function does exactly one thing. Name it after what that one thing is.</w:t>
      </w:r>
    </w:p>
    <w:p>
      <w:pPr>
        <w:pStyle w:val="ListParagraph"/>
        <w:numPr>
          <w:ilvl w:val="0"/>
          <w:numId w:val="2"/>
        </w:numPr>
        <w:spacing w:before="0" w:after="55"/>
      </w:pPr>
      <w:r>
        <w:rPr>
          <w:rFonts w:ascii="Arial" w:cs="Arial" w:eastAsia="Arial" w:hAnsi="Arial"/>
          <w:b/>
          <w:bCs/>
          <w:color w:val="1A1A1A"/>
          <w:sz w:val="20"/>
          <w:szCs w:val="20"/>
        </w:rPr>
        <w:t xml:space="preserve">No magic numbers: </w:t>
      </w:r>
      <w:r>
        <w:rPr>
          <w:rFonts w:ascii="Arial" w:cs="Arial" w:eastAsia="Arial" w:hAnsi="Arial"/>
          <w:color w:val="1A1A1A"/>
          <w:sz w:val="20"/>
          <w:szCs w:val="20"/>
        </w:rPr>
        <w:t xml:space="preserve">extract constants with descriptive names.</w:t>
      </w:r>
    </w:p>
    <w:p>
      <w:pPr>
        <w:spacing w:before="0" w:after="0"/>
      </w:pPr>
      <w:r>
        <w:t xml:space="preserve"/>
      </w:r>
    </w:p>
    <w:p>
      <w:pPr>
        <w:pStyle w:val="Heading2"/>
        <w:spacing w:before="260" w:after="100"/>
      </w:pPr>
      <w:r>
        <w:rPr>
          <w:rFonts w:ascii="Arial" w:cs="Arial" w:eastAsia="Arial" w:hAnsi="Arial"/>
          <w:b/>
          <w:bCs/>
          <w:color w:val="1D7874"/>
          <w:sz w:val="28"/>
          <w:szCs w:val="28"/>
        </w:rPr>
        <w:t xml:space="preserve">2.3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Context</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Python — general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Never use bare except. Always catch a specific exception 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Python — logging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Log with context: what operation, what input, what failed. Not just the error message.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FastAPI endpoints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Use HTTPException with the correct status code. Never return 200 with an error body.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FastAPI error shape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{"detail": "Human readable message", "code": "MACHINE_READABLE_CODE"}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TypeScript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Handle all Promise rejections. No unhandled .catch(). No floating awaits.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TypeScript fetch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Always handle both network errors and non-2xx responses separately.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Never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Swallow errors silently. Never return null to represent a failure — throw or return a Result type.</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2.4 API Conventions</w:t>
      </w:r>
    </w:p>
    <w:p>
      <w:pPr>
        <w:pStyle w:val="ListParagraph"/>
        <w:numPr>
          <w:ilvl w:val="0"/>
          <w:numId w:val="2"/>
        </w:numPr>
        <w:spacing w:before="0" w:after="55"/>
      </w:pPr>
      <w:r>
        <w:rPr>
          <w:rFonts w:ascii="Arial" w:cs="Arial" w:eastAsia="Arial" w:hAnsi="Arial"/>
          <w:color w:val="1A1A1A"/>
          <w:sz w:val="20"/>
          <w:szCs w:val="20"/>
        </w:rPr>
        <w:t xml:space="preserve">All endpoints define a Pydantic request schema and a Pydantic response schema — separately.</w:t>
      </w:r>
    </w:p>
    <w:p>
      <w:pPr>
        <w:pStyle w:val="ListParagraph"/>
        <w:numPr>
          <w:ilvl w:val="0"/>
          <w:numId w:val="2"/>
        </w:numPr>
        <w:spacing w:before="0" w:after="55"/>
      </w:pPr>
      <w:r>
        <w:rPr>
          <w:rFonts w:ascii="Arial" w:cs="Arial" w:eastAsia="Arial" w:hAnsi="Arial"/>
          <w:color w:val="1A1A1A"/>
          <w:sz w:val="20"/>
          <w:szCs w:val="20"/>
        </w:rPr>
        <w:t xml:space="preserve">Request schemas validate input. Response schemas exclude sensitive fields (never return password hashes).</w:t>
      </w:r>
    </w:p>
    <w:p>
      <w:pPr>
        <w:pStyle w:val="ListParagraph"/>
        <w:numPr>
          <w:ilvl w:val="0"/>
          <w:numId w:val="2"/>
        </w:numPr>
        <w:spacing w:before="0" w:after="55"/>
      </w:pPr>
      <w:r>
        <w:rPr>
          <w:rFonts w:ascii="Arial" w:cs="Arial" w:eastAsia="Arial" w:hAnsi="Arial"/>
          <w:color w:val="1A1A1A"/>
          <w:sz w:val="20"/>
          <w:szCs w:val="20"/>
        </w:rPr>
        <w:t xml:space="preserve">Use dependency injection for database sessions — never create sessions inside route handlers.</w:t>
      </w:r>
    </w:p>
    <w:p>
      <w:pPr>
        <w:pStyle w:val="ListParagraph"/>
        <w:numPr>
          <w:ilvl w:val="0"/>
          <w:numId w:val="2"/>
        </w:numPr>
        <w:spacing w:before="0" w:after="55"/>
      </w:pPr>
      <w:r>
        <w:rPr>
          <w:rFonts w:ascii="Arial" w:cs="Arial" w:eastAsia="Arial" w:hAnsi="Arial"/>
          <w:color w:val="1A1A1A"/>
          <w:sz w:val="20"/>
          <w:szCs w:val="20"/>
        </w:rPr>
        <w:t xml:space="preserve">Use HTTP status codes correctly: 200 OK, 201 Created, 400 Bad Request, 401 Unauthorized, 404 Not Found, 409 Conflict, 422 Validation Error, 500 Server Error.</w:t>
      </w:r>
    </w:p>
    <w:p>
      <w:pPr>
        <w:pStyle w:val="ListParagraph"/>
        <w:numPr>
          <w:ilvl w:val="0"/>
          <w:numId w:val="2"/>
        </w:numPr>
        <w:spacing w:before="0" w:after="55"/>
      </w:pPr>
      <w:r>
        <w:rPr>
          <w:rFonts w:ascii="Arial" w:cs="Arial" w:eastAsia="Arial" w:hAnsi="Arial"/>
          <w:color w:val="1A1A1A"/>
          <w:sz w:val="20"/>
          <w:szCs w:val="20"/>
        </w:rPr>
        <w:t xml:space="preserve">Never expose internal error details in API responses — log them server-side.</w:t>
      </w:r>
    </w:p>
    <w:p>
      <w:pPr>
        <w:spacing w:before="0" w:after="0"/>
      </w:pPr>
      <w:r>
        <w:t xml:space="preserve"/>
      </w:r>
    </w:p>
    <w:p>
      <w:pPr>
        <w:pStyle w:val="Heading2"/>
        <w:spacing w:before="260" w:after="100"/>
      </w:pPr>
      <w:r>
        <w:rPr>
          <w:rFonts w:ascii="Arial" w:cs="Arial" w:eastAsia="Arial" w:hAnsi="Arial"/>
          <w:b/>
          <w:bCs/>
          <w:color w:val="1D7874"/>
          <w:sz w:val="28"/>
          <w:szCs w:val="28"/>
        </w:rPr>
        <w:t xml:space="preserve">2.5 Comments</w:t>
      </w:r>
    </w:p>
    <w:p>
      <w:pPr>
        <w:pStyle w:val="ListParagraph"/>
        <w:numPr>
          <w:ilvl w:val="0"/>
          <w:numId w:val="2"/>
        </w:numPr>
        <w:spacing w:before="0" w:after="55"/>
      </w:pPr>
      <w:r>
        <w:rPr>
          <w:rFonts w:ascii="Arial" w:cs="Arial" w:eastAsia="Arial" w:hAnsi="Arial"/>
          <w:b/>
          <w:bCs/>
          <w:color w:val="1A1A1A"/>
          <w:sz w:val="20"/>
          <w:szCs w:val="20"/>
        </w:rPr>
        <w:t xml:space="preserve">Comment WHY, not WHAT. </w:t>
      </w:r>
      <w:r>
        <w:rPr>
          <w:rFonts w:ascii="Arial" w:cs="Arial" w:eastAsia="Arial" w:hAnsi="Arial"/>
          <w:color w:val="1A1A1A"/>
          <w:sz w:val="20"/>
          <w:szCs w:val="20"/>
        </w:rPr>
        <w:t xml:space="preserve">The code shows what. Comments explain intent, trade-offs, and non-obvious decisions.</w:t>
      </w:r>
    </w:p>
    <w:p>
      <w:pPr>
        <w:pStyle w:val="ListParagraph"/>
        <w:numPr>
          <w:ilvl w:val="0"/>
          <w:numId w:val="2"/>
        </w:numPr>
        <w:spacing w:before="0" w:after="55"/>
      </w:pPr>
      <w:r>
        <w:rPr>
          <w:rFonts w:ascii="Arial" w:cs="Arial" w:eastAsia="Arial" w:hAnsi="Arial"/>
          <w:b/>
          <w:bCs/>
          <w:color w:val="1A1A1A"/>
          <w:sz w:val="20"/>
          <w:szCs w:val="20"/>
        </w:rPr>
        <w:t xml:space="preserve">Every public function: </w:t>
      </w:r>
      <w:r>
        <w:rPr>
          <w:rFonts w:ascii="Arial" w:cs="Arial" w:eastAsia="Arial" w:hAnsi="Arial"/>
          <w:color w:val="1A1A1A"/>
          <w:sz w:val="20"/>
          <w:szCs w:val="20"/>
        </w:rPr>
        <w:t xml:space="preserve">docstring (Python) or JSDoc comment (TypeScript). Purpose, params, return, exceptions.</w:t>
      </w:r>
    </w:p>
    <w:p>
      <w:pPr>
        <w:pStyle w:val="ListParagraph"/>
        <w:numPr>
          <w:ilvl w:val="0"/>
          <w:numId w:val="2"/>
        </w:numPr>
        <w:spacing w:before="0" w:after="55"/>
      </w:pPr>
      <w:r>
        <w:rPr>
          <w:rFonts w:ascii="Arial" w:cs="Arial" w:eastAsia="Arial" w:hAnsi="Arial"/>
          <w:b/>
          <w:bCs/>
          <w:color w:val="1A1A1A"/>
          <w:sz w:val="20"/>
          <w:szCs w:val="20"/>
        </w:rPr>
        <w:t xml:space="preserve">Mark tech debt explicitly: </w:t>
      </w:r>
      <w:r>
        <w:rPr>
          <w:rFonts w:ascii="Courier New" w:cs="Courier New" w:eastAsia="Courier New" w:hAnsi="Courier New"/>
          <w:color w:val="1B3A5C"/>
          <w:sz w:val="18"/>
          <w:szCs w:val="18"/>
        </w:rPr>
        <w:t xml:space="preserve"># TECH DEBT: [reason] — [owner] — [date]</w:t>
      </w:r>
    </w:p>
    <w:p>
      <w:pPr>
        <w:pStyle w:val="ListParagraph"/>
        <w:numPr>
          <w:ilvl w:val="0"/>
          <w:numId w:val="2"/>
        </w:numPr>
        <w:spacing w:before="0" w:after="55"/>
      </w:pPr>
      <w:r>
        <w:rPr>
          <w:rFonts w:ascii="Arial" w:cs="Arial" w:eastAsia="Arial" w:hAnsi="Arial"/>
          <w:b/>
          <w:bCs/>
          <w:color w:val="1A1A1A"/>
          <w:sz w:val="20"/>
          <w:szCs w:val="20"/>
        </w:rPr>
        <w:t xml:space="preserve">Never commit commented-out code. </w:t>
      </w:r>
      <w:r>
        <w:rPr>
          <w:rFonts w:ascii="Arial" w:cs="Arial" w:eastAsia="Arial" w:hAnsi="Arial"/>
          <w:color w:val="1A1A1A"/>
          <w:sz w:val="20"/>
          <w:szCs w:val="20"/>
        </w:rPr>
        <w:t xml:space="preserve">Delete it. Git history exists for a reason.</w:t>
      </w:r>
    </w:p>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20"/>
              <w:left w:type="dxa" w:w="300"/>
              <w:bottom w:type="dxa" w:w="220"/>
              <w:right w:type="dxa" w:w="300"/>
            </w:tcMar>
          </w:tcPr>
          <w:p>
            <w:pPr>
              <w:spacing w:before="0" w:after="40"/>
              <w:jc w:val="center"/>
            </w:pPr>
            <w:r>
              <w:rPr>
                <w:rFonts w:ascii="Arial" w:cs="Arial" w:eastAsia="Arial" w:hAnsi="Arial"/>
                <w:b/>
                <w:bCs/>
                <w:color w:val="E8A020"/>
                <w:sz w:val="18"/>
                <w:szCs w:val="18"/>
              </w:rPr>
              <w:t xml:space="preserve">STANDARD 3</w:t>
            </w:r>
          </w:p>
          <w:p>
            <w:pPr>
              <w:spacing w:before="0" w:after="60"/>
              <w:jc w:val="center"/>
            </w:pPr>
            <w:r>
              <w:rPr>
                <w:rFonts w:ascii="Arial" w:cs="Arial" w:eastAsia="Arial" w:hAnsi="Arial"/>
                <w:b/>
                <w:bCs/>
                <w:color w:val="FFFFFF"/>
                <w:sz w:val="34"/>
                <w:szCs w:val="34"/>
              </w:rPr>
              <w:t xml:space="preserve">Test-Driven Development Standards</w:t>
            </w:r>
          </w:p>
          <w:p>
            <w:pPr>
              <w:spacing w:before="0" w:after="0"/>
              <w:jc w:val="center"/>
            </w:pPr>
            <w:r>
              <w:rPr>
                <w:rFonts w:ascii="Arial" w:cs="Arial" w:eastAsia="Arial" w:hAnsi="Arial"/>
                <w:color w:val="AACCCC"/>
                <w:sz w:val="20"/>
                <w:szCs w:val="20"/>
              </w:rPr>
              <w:t xml:space="preserve">Acceptance criteria and tests are written before a single line of implementation code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FF8EC" w:val="clear"/>
            <w:tcMar>
              <w:top w:type="dxa" w:w="100"/>
              <w:left w:type="dxa" w:w="180"/>
              <w:bottom w:type="dxa" w:w="40"/>
              <w:right w:type="dxa" w:w="160"/>
            </w:tcMar>
          </w:tcPr>
          <w:p>
            <w:r>
              <w:rPr>
                <w:rFonts w:ascii="Arial" w:cs="Arial" w:eastAsia="Arial" w:hAnsi="Arial"/>
                <w:b/>
                <w:bCs/>
                <w:color w:val="C75B2A"/>
                <w:sz w:val="20"/>
                <w:szCs w:val="20"/>
              </w:rPr>
              <w:t xml:space="preserve">The non-negotiable rule</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No implementation task is assigned to a coding agent until:</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  (a) Acceptance criteria are written for the story, AND</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  (b) The tester agent has written failing tests for those criteria.</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This order is enforced by the orchestrator. It is never skipped.</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3.1 Workflow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Agent</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Action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Planner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Creates Epics and Stories with acceptance criteria written in full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Writes failing tests — one test per acceptance criterion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Implementation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Writes code to make the failing tests 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Re-runs tests, confirms all pass, reports results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Orchestrator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Marks task done only after tester confirms pass</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3.2 Acceptance Criteria Format (Gherkin)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Given [the system is in a specific state]</w:t>
            </w:r>
          </w:p>
          <w:p>
            <w:pPr>
              <w:spacing w:before="0" w:after="16"/>
            </w:pPr>
            <w:r>
              <w:rPr>
                <w:rFonts w:ascii="Courier New" w:cs="Courier New" w:eastAsia="Courier New" w:hAnsi="Courier New"/>
                <w:color w:val="89D4CF"/>
                <w:sz w:val="17"/>
                <w:szCs w:val="17"/>
              </w:rPr>
              <w:t xml:space="preserve">When  [a specific action is taken]</w:t>
            </w:r>
          </w:p>
          <w:p>
            <w:pPr>
              <w:spacing w:before="0" w:after="16"/>
            </w:pPr>
            <w:r>
              <w:rPr>
                <w:rFonts w:ascii="Courier New" w:cs="Courier New" w:eastAsia="Courier New" w:hAnsi="Courier New"/>
                <w:color w:val="89D4CF"/>
                <w:sz w:val="17"/>
                <w:szCs w:val="17"/>
              </w:rPr>
              <w:t xml:space="preserve">Then  [a specific, verifiable outcome occurs]</w:t>
            </w:r>
          </w:p>
          <w:p>
            <w:pPr>
              <w:spacing w:before="0" w:after="16"/>
            </w:pPr>
            <w:r>
              <w:rPr>
                <w:rFonts w:ascii="Courier New" w:cs="Courier New" w:eastAsia="Courier New" w:hAnsi="Courier New"/>
                <w:color w:val="89D4CF"/>
                <w:sz w:val="17"/>
                <w:szCs w:val="17"/>
              </w:rPr>
              <w:t xml:space="preserve">And   [any additional assertions]</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Every story requires at minimum:</w:t>
            </w:r>
          </w:p>
          <w:p>
            <w:pPr>
              <w:spacing w:before="0" w:after="16"/>
            </w:pPr>
            <w:r>
              <w:rPr>
                <w:rFonts w:ascii="Courier New" w:cs="Courier New" w:eastAsia="Courier New" w:hAnsi="Courier New"/>
                <w:color w:val="89D4CF"/>
                <w:sz w:val="17"/>
                <w:szCs w:val="17"/>
              </w:rPr>
              <w:t xml:space="preserve">  1 x happy path criterion   — the expected case works</w:t>
            </w:r>
          </w:p>
          <w:p>
            <w:pPr>
              <w:spacing w:before="0" w:after="16"/>
            </w:pPr>
            <w:r>
              <w:rPr>
                <w:rFonts w:ascii="Courier New" w:cs="Courier New" w:eastAsia="Courier New" w:hAnsi="Courier New"/>
                <w:color w:val="89D4CF"/>
                <w:sz w:val="17"/>
                <w:szCs w:val="17"/>
              </w:rPr>
              <w:t xml:space="preserve">  1 x error case criterion   — failures are handled correctly</w:t>
            </w:r>
          </w:p>
          <w:p>
            <w:pPr>
              <w:spacing w:before="0" w:after="16"/>
            </w:pPr>
            <w:r>
              <w:rPr>
                <w:rFonts w:ascii="Courier New" w:cs="Courier New" w:eastAsia="Courier New" w:hAnsi="Courier New"/>
                <w:color w:val="89D4CF"/>
                <w:sz w:val="17"/>
                <w:szCs w:val="17"/>
              </w:rPr>
              <w:t xml:space="preserve">  1 x integration criterion  — it works with adjacent parts of the system</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GOOD: "Given a valid email and password, When POST /api/auth/login is called,</w:t>
            </w:r>
          </w:p>
          <w:p>
            <w:pPr>
              <w:spacing w:before="0" w:after="16"/>
            </w:pPr>
            <w:r>
              <w:rPr>
                <w:rFonts w:ascii="Courier New" w:cs="Courier New" w:eastAsia="Courier New" w:hAnsi="Courier New"/>
                <w:color w:val="89D4CF"/>
                <w:sz w:val="17"/>
                <w:szCs w:val="17"/>
              </w:rPr>
              <w:t xml:space="preserve">       Then a 200 response is returned with a JWT token in the body."</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BAD:  "Login works correctly."</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3.3 Test Writing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Rule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One test per criterion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Each acceptance criterion maps to exactly one named test function. Names must be readable as a sentence.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 naming — Python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def test_login_returns_jwt_for_valid_credentials():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 naming — TypeScript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it('should return JWT for valid credentials', () =&gt; {})</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Mock all externals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DB calls, API calls, file system, email services — all mocked. Tests must run without network or 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Assert specifically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Assert the exact value, status code, or shape. Never assert just "not null" or "truthy".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 independence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No test depends on another test's state. Each test sets up its own data and tears it down.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Coverage expectation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Every new public function: at minimum one unit test. Every new endpoint: at minimum one integration test.</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3.4 Story Description Template</w:t>
      </w:r>
    </w:p>
    <w:p>
      <w:pPr>
        <w:spacing w:before="0" w:after="100"/>
      </w:pPr>
      <w:r>
        <w:rPr>
          <w:rFonts w:ascii="Arial" w:cs="Arial" w:eastAsia="Arial" w:hAnsi="Arial"/>
          <w:color w:val="1A1A1A"/>
          <w:sz w:val="20"/>
          <w:szCs w:val="20"/>
        </w:rPr>
        <w:t xml:space="preserve">Every story passed to a coding agent must include this block: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w:t>
            </w:r>
          </w:p>
          <w:p>
            <w:pPr>
              <w:spacing w:before="0" w:after="16"/>
            </w:pPr>
            <w:r>
              <w:rPr>
                <w:rFonts w:ascii="Courier New" w:cs="Courier New" w:eastAsia="Courier New" w:hAnsi="Courier New"/>
                <w:color w:val="89D4CF"/>
                <w:sz w:val="17"/>
                <w:szCs w:val="17"/>
              </w:rPr>
              <w:t xml:space="preserve">User Story:</w:t>
            </w:r>
          </w:p>
          <w:p>
            <w:pPr>
              <w:spacing w:before="0" w:after="16"/>
            </w:pPr>
            <w:r>
              <w:rPr>
                <w:rFonts w:ascii="Courier New" w:cs="Courier New" w:eastAsia="Courier New" w:hAnsi="Courier New"/>
                <w:color w:val="89D4CF"/>
                <w:sz w:val="17"/>
                <w:szCs w:val="17"/>
              </w:rPr>
              <w:t xml:space="preserve">  As a [user type], I want [action] so that [outcome].</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Acceptance Criteria:</w:t>
            </w:r>
          </w:p>
          <w:p>
            <w:pPr>
              <w:spacing w:before="0" w:after="16"/>
            </w:pPr>
            <w:r>
              <w:rPr>
                <w:rFonts w:ascii="Courier New" w:cs="Courier New" w:eastAsia="Courier New" w:hAnsi="Courier New"/>
                <w:color w:val="89D4CF"/>
                <w:sz w:val="17"/>
                <w:szCs w:val="17"/>
              </w:rPr>
              <w:t xml:space="preserve">  - Given [state], When [action], Then [verifiable result]</w:t>
            </w:r>
          </w:p>
          <w:p>
            <w:pPr>
              <w:spacing w:before="0" w:after="16"/>
            </w:pPr>
            <w:r>
              <w:rPr>
                <w:rFonts w:ascii="Courier New" w:cs="Courier New" w:eastAsia="Courier New" w:hAnsi="Courier New"/>
                <w:color w:val="89D4CF"/>
                <w:sz w:val="17"/>
                <w:szCs w:val="17"/>
              </w:rPr>
              <w:t xml:space="preserve">  - Given [error state], When [action], Then [error handled gracefully]</w:t>
            </w:r>
          </w:p>
          <w:p>
            <w:pPr>
              <w:spacing w:before="0" w:after="16"/>
            </w:pPr>
            <w:r>
              <w:rPr>
                <w:rFonts w:ascii="Courier New" w:cs="Courier New" w:eastAsia="Courier New" w:hAnsi="Courier New"/>
                <w:color w:val="89D4CF"/>
                <w:sz w:val="17"/>
                <w:szCs w:val="17"/>
              </w:rPr>
              <w:t xml:space="preserve">  - Given [edge case], When [action], Then [correct behavior]</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Test Notes:</w:t>
            </w:r>
          </w:p>
          <w:p>
            <w:pPr>
              <w:spacing w:before="0" w:after="16"/>
            </w:pPr>
            <w:r>
              <w:rPr>
                <w:rFonts w:ascii="Courier New" w:cs="Courier New" w:eastAsia="Courier New" w:hAnsi="Courier New"/>
                <w:color w:val="89D4CF"/>
                <w:sz w:val="17"/>
                <w:szCs w:val="17"/>
              </w:rPr>
              <w:t xml:space="preserve">  - Unit tests needed: [list specific functions to test]</w:t>
            </w:r>
          </w:p>
          <w:p>
            <w:pPr>
              <w:spacing w:before="0" w:after="16"/>
            </w:pPr>
            <w:r>
              <w:rPr>
                <w:rFonts w:ascii="Courier New" w:cs="Courier New" w:eastAsia="Courier New" w:hAnsi="Courier New"/>
                <w:color w:val="89D4CF"/>
                <w:sz w:val="17"/>
                <w:szCs w:val="17"/>
              </w:rPr>
              <w:t xml:space="preserve">  - Integration tests needed: [list specific flows to test]</w:t>
            </w:r>
          </w:p>
          <w:p>
            <w:pPr>
              <w:spacing w:before="0" w:after="16"/>
            </w:pPr>
            <w:r>
              <w:rPr>
                <w:rFonts w:ascii="Courier New" w:cs="Courier New" w:eastAsia="Courier New" w:hAnsi="Courier New"/>
                <w:color w:val="89D4CF"/>
                <w:sz w:val="17"/>
                <w:szCs w:val="17"/>
              </w:rPr>
              <w:t xml:space="preserve">  - Mocks needed for: [list external dependencies]</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Definition of Done: (see Standard 4)</w:t>
            </w:r>
          </w:p>
          <w:p>
            <w:pPr>
              <w:spacing w:before="0" w:after="16"/>
            </w:pPr>
            <w:r>
              <w:rPr>
                <w:rFonts w:ascii="Courier New" w:cs="Courier New" w:eastAsia="Courier New" w:hAnsi="Courier New"/>
                <w:color w:val="89D4CF"/>
                <w:sz w:val="17"/>
                <w:szCs w:val="17"/>
              </w:rPr>
              <w:t xml:space="preserve">---</w:t>
            </w:r>
          </w:p>
        </w:tc>
      </w:tr>
    </w:tbl>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220"/>
              <w:left w:type="dxa" w:w="300"/>
              <w:bottom w:type="dxa" w:w="220"/>
              <w:right w:type="dxa" w:w="300"/>
            </w:tcMar>
          </w:tcPr>
          <w:p>
            <w:pPr>
              <w:spacing w:before="0" w:after="40"/>
              <w:jc w:val="center"/>
            </w:pPr>
            <w:r>
              <w:rPr>
                <w:rFonts w:ascii="Arial" w:cs="Arial" w:eastAsia="Arial" w:hAnsi="Arial"/>
                <w:b/>
                <w:bCs/>
                <w:color w:val="E8A020"/>
                <w:sz w:val="18"/>
                <w:szCs w:val="18"/>
              </w:rPr>
              <w:t xml:space="preserve">STANDARD 4</w:t>
            </w:r>
          </w:p>
          <w:p>
            <w:pPr>
              <w:spacing w:before="0" w:after="60"/>
              <w:jc w:val="center"/>
            </w:pPr>
            <w:r>
              <w:rPr>
                <w:rFonts w:ascii="Arial" w:cs="Arial" w:eastAsia="Arial" w:hAnsi="Arial"/>
                <w:b/>
                <w:bCs/>
                <w:color w:val="FFFFFF"/>
                <w:sz w:val="34"/>
                <w:szCs w:val="34"/>
              </w:rPr>
              <w:t xml:space="preserve">Definition of Done</w:t>
            </w:r>
          </w:p>
          <w:p>
            <w:pPr>
              <w:spacing w:before="0" w:after="0"/>
              <w:jc w:val="center"/>
            </w:pPr>
            <w:r>
              <w:rPr>
                <w:rFonts w:ascii="Arial" w:cs="Arial" w:eastAsia="Arial" w:hAnsi="Arial"/>
                <w:color w:val="AACCCC"/>
                <w:sz w:val="20"/>
                <w:szCs w:val="20"/>
              </w:rPr>
              <w:t xml:space="preserve">A task is not done until every item on this checklist passes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A148C" w:sz="12"/>
              <w:bottom w:val="none" w:color="FFFFFF" w:sz="0"/>
              <w:right w:val="none" w:color="FFFFFF" w:sz="0"/>
            </w:tcBorders>
            <w:shd w:fill="F3E5F5" w:val="clear"/>
            <w:tcMar>
              <w:top w:type="dxa" w:w="100"/>
              <w:left w:type="dxa" w:w="180"/>
              <w:bottom w:type="dxa" w:w="40"/>
              <w:right w:type="dxa" w:w="160"/>
            </w:tcMar>
          </w:tcPr>
          <w:p>
            <w:r>
              <w:rPr>
                <w:rFonts w:ascii="Arial" w:cs="Arial" w:eastAsia="Arial" w:hAnsi="Arial"/>
                <w:b/>
                <w:bCs/>
                <w:color w:val="4A148C"/>
                <w:sz w:val="20"/>
                <w:szCs w:val="20"/>
              </w:rPr>
              <w:t xml:space="preserve">Why this exists</w:t>
            </w:r>
          </w:p>
        </w:tc>
      </w:tr>
      <w:tr>
        <w:tc>
          <w:tcPr>
            <w:tcW w:type="dxa" w:w="9360"/>
            <w:tcBorders>
              <w:top w:val="none" w:color="FFFFFF" w:sz="0"/>
              <w:left w:val="single" w:color="4A148C" w:sz="12"/>
              <w:bottom w:val="none" w:color="FFFFFF" w:sz="0"/>
              <w:right w:val="none" w:color="FFFFFF" w:sz="0"/>
            </w:tcBorders>
            <w:shd w:fill="F3E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Without an explicit DoD, agents mark tasks done when code is written.</w:t>
            </w:r>
          </w:p>
        </w:tc>
      </w:tr>
      <w:tr>
        <w:tc>
          <w:tcPr>
            <w:tcW w:type="dxa" w:w="9360"/>
            <w:tcBorders>
              <w:top w:val="none" w:color="FFFFFF" w:sz="0"/>
              <w:left w:val="single" w:color="4A148C" w:sz="12"/>
              <w:bottom w:val="none" w:color="FFFFFF" w:sz="0"/>
              <w:right w:val="none" w:color="FFFFFF" w:sz="0"/>
            </w:tcBorders>
            <w:shd w:fill="F3E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But "code written" is not done. Done means tested, clean, consistent, and integrated.</w:t>
            </w:r>
          </w:p>
        </w:tc>
      </w:tr>
      <w:tr>
        <w:tc>
          <w:tcPr>
            <w:tcW w:type="dxa" w:w="9360"/>
            <w:tcBorders>
              <w:top w:val="none" w:color="FFFFFF" w:sz="0"/>
              <w:left w:val="single" w:color="4A148C" w:sz="12"/>
              <w:bottom w:val="none" w:color="FFFFFF" w:sz="0"/>
              <w:right w:val="none" w:color="FFFFFF" w:sz="0"/>
            </w:tcBorders>
            <w:shd w:fill="F3E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 orchestrator must verify this checklist before calling update_task_status("done").</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4.1 Code Checklist</w:t>
      </w:r>
    </w:p>
    <w:p>
      <w:pPr>
        <w:pStyle w:val="ListParagraph"/>
        <w:numPr>
          <w:ilvl w:val="0"/>
          <w:numId w:val="3"/>
        </w:numPr>
        <w:spacing w:before="0" w:after="55"/>
      </w:pPr>
      <w:r>
        <w:rPr>
          <w:rFonts w:ascii="Arial" w:cs="Arial" w:eastAsia="Arial" w:hAnsi="Arial"/>
          <w:color w:val="1A1A1A"/>
          <w:sz w:val="20"/>
          <w:szCs w:val="20"/>
        </w:rPr>
        <w:t xml:space="preserve">Code written and matches the task description exactly — no extra features, no missing features</w:t>
      </w:r>
    </w:p>
    <w:p>
      <w:pPr>
        <w:pStyle w:val="ListParagraph"/>
        <w:numPr>
          <w:ilvl w:val="0"/>
          <w:numId w:val="3"/>
        </w:numPr>
        <w:spacing w:before="0" w:after="55"/>
      </w:pPr>
      <w:r>
        <w:rPr>
          <w:rFonts w:ascii="Arial" w:cs="Arial" w:eastAsia="Arial" w:hAnsi="Arial"/>
          <w:color w:val="1A1A1A"/>
          <w:sz w:val="20"/>
          <w:szCs w:val="20"/>
        </w:rPr>
        <w:t xml:space="preserve">All acceptance criteria from the story are implemented</w:t>
      </w:r>
    </w:p>
    <w:p>
      <w:pPr>
        <w:pStyle w:val="ListParagraph"/>
        <w:numPr>
          <w:ilvl w:val="0"/>
          <w:numId w:val="3"/>
        </w:numPr>
        <w:spacing w:before="0" w:after="55"/>
      </w:pPr>
      <w:r>
        <w:rPr>
          <w:rFonts w:ascii="Arial" w:cs="Arial" w:eastAsia="Arial" w:hAnsi="Arial"/>
          <w:color w:val="1A1A1A"/>
          <w:sz w:val="20"/>
          <w:szCs w:val="20"/>
        </w:rPr>
        <w:t xml:space="preserve">No placeholder code: no TODO, no pass, no raise NotImplementedException, no empty catch blocks</w:t>
      </w:r>
    </w:p>
    <w:p>
      <w:pPr>
        <w:pStyle w:val="ListParagraph"/>
        <w:numPr>
          <w:ilvl w:val="0"/>
          <w:numId w:val="3"/>
        </w:numPr>
        <w:spacing w:before="0" w:after="55"/>
      </w:pPr>
      <w:r>
        <w:rPr>
          <w:rFonts w:ascii="Arial" w:cs="Arial" w:eastAsia="Arial" w:hAnsi="Arial"/>
          <w:color w:val="1A1A1A"/>
          <w:sz w:val="20"/>
          <w:szCs w:val="20"/>
        </w:rPr>
        <w:t xml:space="preserve">No hardcoded values: secrets, URLs, and environment-specific values use env vars or config</w:t>
      </w:r>
    </w:p>
    <w:p>
      <w:pPr>
        <w:pStyle w:val="ListParagraph"/>
        <w:numPr>
          <w:ilvl w:val="0"/>
          <w:numId w:val="3"/>
        </w:numPr>
        <w:spacing w:before="0" w:after="55"/>
      </w:pPr>
      <w:r>
        <w:rPr>
          <w:rFonts w:ascii="Arial" w:cs="Arial" w:eastAsia="Arial" w:hAnsi="Arial"/>
          <w:color w:val="1A1A1A"/>
          <w:sz w:val="20"/>
          <w:szCs w:val="20"/>
        </w:rPr>
        <w:t xml:space="preserve">Naming follows the coding standards in Standard 2</w:t>
      </w:r>
    </w:p>
    <w:p>
      <w:pPr>
        <w:pStyle w:val="ListParagraph"/>
        <w:numPr>
          <w:ilvl w:val="0"/>
          <w:numId w:val="3"/>
        </w:numPr>
        <w:spacing w:before="0" w:after="55"/>
      </w:pPr>
      <w:r>
        <w:rPr>
          <w:rFonts w:ascii="Arial" w:cs="Arial" w:eastAsia="Arial" w:hAnsi="Arial"/>
          <w:color w:val="1A1A1A"/>
          <w:sz w:val="20"/>
          <w:szCs w:val="20"/>
        </w:rPr>
        <w:t xml:space="preserve">Functions are within the 30-line limit and nesting is within 3 levels</w:t>
      </w:r>
    </w:p>
    <w:p>
      <w:pPr>
        <w:pStyle w:val="ListParagraph"/>
        <w:numPr>
          <w:ilvl w:val="0"/>
          <w:numId w:val="3"/>
        </w:numPr>
        <w:spacing w:before="0" w:after="55"/>
      </w:pPr>
      <w:r>
        <w:rPr>
          <w:rFonts w:ascii="Arial" w:cs="Arial" w:eastAsia="Arial" w:hAnsi="Arial"/>
          <w:color w:val="1A1A1A"/>
          <w:sz w:val="20"/>
          <w:szCs w:val="20"/>
        </w:rPr>
        <w:t xml:space="preserve">All error cases are handled explicitly — no silent failures</w:t>
      </w:r>
    </w:p>
    <w:p>
      <w:pPr>
        <w:spacing w:before="0" w:after="0"/>
      </w:pPr>
      <w:r>
        <w:t xml:space="preserve"/>
      </w:r>
    </w:p>
    <w:p>
      <w:pPr>
        <w:pStyle w:val="Heading2"/>
        <w:spacing w:before="260" w:after="100"/>
      </w:pPr>
      <w:r>
        <w:rPr>
          <w:rFonts w:ascii="Arial" w:cs="Arial" w:eastAsia="Arial" w:hAnsi="Arial"/>
          <w:b/>
          <w:bCs/>
          <w:color w:val="1D7874"/>
          <w:sz w:val="28"/>
          <w:szCs w:val="28"/>
        </w:rPr>
        <w:t xml:space="preserve">4.2 Test Checklist</w:t>
      </w:r>
    </w:p>
    <w:p>
      <w:pPr>
        <w:pStyle w:val="ListParagraph"/>
        <w:numPr>
          <w:ilvl w:val="0"/>
          <w:numId w:val="3"/>
        </w:numPr>
        <w:spacing w:before="0" w:after="55"/>
      </w:pPr>
      <w:r>
        <w:rPr>
          <w:rFonts w:ascii="Arial" w:cs="Arial" w:eastAsia="Arial" w:hAnsi="Arial"/>
          <w:color w:val="1A1A1A"/>
          <w:sz w:val="20"/>
          <w:szCs w:val="20"/>
        </w:rPr>
        <w:t xml:space="preserve">Unit tests written for every new public function</w:t>
      </w:r>
    </w:p>
    <w:p>
      <w:pPr>
        <w:pStyle w:val="ListParagraph"/>
        <w:numPr>
          <w:ilvl w:val="0"/>
          <w:numId w:val="3"/>
        </w:numPr>
        <w:spacing w:before="0" w:after="55"/>
      </w:pPr>
      <w:r>
        <w:rPr>
          <w:rFonts w:ascii="Arial" w:cs="Arial" w:eastAsia="Arial" w:hAnsi="Arial"/>
          <w:color w:val="1A1A1A"/>
          <w:sz w:val="20"/>
          <w:szCs w:val="20"/>
        </w:rPr>
        <w:t xml:space="preserve">All acceptance criteria have a corresponding named test</w:t>
      </w:r>
    </w:p>
    <w:p>
      <w:pPr>
        <w:pStyle w:val="ListParagraph"/>
        <w:numPr>
          <w:ilvl w:val="0"/>
          <w:numId w:val="3"/>
        </w:numPr>
        <w:spacing w:before="0" w:after="55"/>
      </w:pPr>
      <w:r>
        <w:rPr>
          <w:rFonts w:ascii="Arial" w:cs="Arial" w:eastAsia="Arial" w:hAnsi="Arial"/>
          <w:color w:val="1A1A1A"/>
          <w:sz w:val="20"/>
          <w:szCs w:val="20"/>
        </w:rPr>
        <w:t xml:space="preserve">All tests pass — zero failures, zero errors</w:t>
      </w:r>
    </w:p>
    <w:p>
      <w:pPr>
        <w:pStyle w:val="ListParagraph"/>
        <w:numPr>
          <w:ilvl w:val="0"/>
          <w:numId w:val="3"/>
        </w:numPr>
        <w:spacing w:before="0" w:after="55"/>
      </w:pPr>
      <w:r>
        <w:rPr>
          <w:rFonts w:ascii="Arial" w:cs="Arial" w:eastAsia="Arial" w:hAnsi="Arial"/>
          <w:color w:val="1A1A1A"/>
          <w:sz w:val="20"/>
          <w:szCs w:val="20"/>
        </w:rPr>
        <w:t xml:space="preserve">All external dependencies are mocked in tests</w:t>
      </w:r>
    </w:p>
    <w:p>
      <w:pPr>
        <w:pStyle w:val="ListParagraph"/>
        <w:numPr>
          <w:ilvl w:val="0"/>
          <w:numId w:val="3"/>
        </w:numPr>
        <w:spacing w:before="0" w:after="55"/>
      </w:pPr>
      <w:r>
        <w:rPr>
          <w:rFonts w:ascii="Arial" w:cs="Arial" w:eastAsia="Arial" w:hAnsi="Arial"/>
          <w:color w:val="1A1A1A"/>
          <w:sz w:val="20"/>
          <w:szCs w:val="20"/>
        </w:rPr>
        <w:t xml:space="preserve">Tests are independent — none depend on another test's state</w:t>
      </w:r>
    </w:p>
    <w:p>
      <w:pPr>
        <w:spacing w:before="0" w:after="0"/>
      </w:pPr>
      <w:r>
        <w:t xml:space="preserve"/>
      </w:r>
    </w:p>
    <w:p>
      <w:pPr>
        <w:pStyle w:val="Heading2"/>
        <w:spacing w:before="260" w:after="100"/>
      </w:pPr>
      <w:r>
        <w:rPr>
          <w:rFonts w:ascii="Arial" w:cs="Arial" w:eastAsia="Arial" w:hAnsi="Arial"/>
          <w:b/>
          <w:bCs/>
          <w:color w:val="1D7874"/>
          <w:sz w:val="28"/>
          <w:szCs w:val="28"/>
        </w:rPr>
        <w:t xml:space="preserve">4.3 Quality Checklist</w:t>
      </w:r>
    </w:p>
    <w:p>
      <w:pPr>
        <w:pStyle w:val="ListParagraph"/>
        <w:numPr>
          <w:ilvl w:val="0"/>
          <w:numId w:val="3"/>
        </w:numPr>
        <w:spacing w:before="0" w:after="55"/>
      </w:pPr>
      <w:r>
        <w:rPr>
          <w:rFonts w:ascii="Arial" w:cs="Arial" w:eastAsia="Arial" w:hAnsi="Arial"/>
          <w:color w:val="1A1A1A"/>
          <w:sz w:val="20"/>
          <w:szCs w:val="20"/>
        </w:rPr>
        <w:t xml:space="preserve">All public functions have docstrings or JSDoc comments</w:t>
      </w:r>
    </w:p>
    <w:p>
      <w:pPr>
        <w:pStyle w:val="ListParagraph"/>
        <w:numPr>
          <w:ilvl w:val="0"/>
          <w:numId w:val="3"/>
        </w:numPr>
        <w:spacing w:before="0" w:after="55"/>
      </w:pPr>
      <w:r>
        <w:rPr>
          <w:rFonts w:ascii="Arial" w:cs="Arial" w:eastAsia="Arial" w:hAnsi="Arial"/>
          <w:color w:val="1A1A1A"/>
          <w:sz w:val="20"/>
          <w:szCs w:val="20"/>
        </w:rPr>
        <w:t xml:space="preserve">No commented-out code left behind</w:t>
      </w:r>
    </w:p>
    <w:p>
      <w:pPr>
        <w:pStyle w:val="ListParagraph"/>
        <w:numPr>
          <w:ilvl w:val="0"/>
          <w:numId w:val="3"/>
        </w:numPr>
        <w:spacing w:before="0" w:after="55"/>
      </w:pPr>
      <w:r>
        <w:rPr>
          <w:rFonts w:ascii="Arial" w:cs="Arial" w:eastAsia="Arial" w:hAnsi="Arial"/>
          <w:color w:val="1A1A1A"/>
          <w:sz w:val="20"/>
          <w:szCs w:val="20"/>
        </w:rPr>
        <w:t xml:space="preserve">No console.log or print statements left in production paths</w:t>
      </w:r>
    </w:p>
    <w:p>
      <w:pPr>
        <w:pStyle w:val="ListParagraph"/>
        <w:numPr>
          <w:ilvl w:val="0"/>
          <w:numId w:val="3"/>
        </w:numPr>
        <w:spacing w:before="0" w:after="55"/>
      </w:pPr>
      <w:r>
        <w:rPr>
          <w:rFonts w:ascii="Arial" w:cs="Arial" w:eastAsia="Arial" w:hAnsi="Arial"/>
          <w:color w:val="1A1A1A"/>
          <w:sz w:val="20"/>
          <w:szCs w:val="20"/>
        </w:rPr>
        <w:t xml:space="preserve">No imports of unused modules or packages</w:t>
      </w:r>
    </w:p>
    <w:p>
      <w:pPr>
        <w:pStyle w:val="ListParagraph"/>
        <w:numPr>
          <w:ilvl w:val="0"/>
          <w:numId w:val="3"/>
        </w:numPr>
        <w:spacing w:before="0" w:after="55"/>
      </w:pPr>
      <w:r>
        <w:rPr>
          <w:rFonts w:ascii="Arial" w:cs="Arial" w:eastAsia="Arial" w:hAnsi="Arial"/>
          <w:color w:val="1A1A1A"/>
          <w:sz w:val="20"/>
          <w:szCs w:val="20"/>
        </w:rPr>
        <w:t xml:space="preserve">Tech debt marked with # TECH DEBT comment if any shortcuts were taken</w:t>
      </w:r>
    </w:p>
    <w:p>
      <w:pPr>
        <w:spacing w:before="0" w:after="0"/>
      </w:pPr>
      <w:r>
        <w:t xml:space="preserve"/>
      </w:r>
    </w:p>
    <w:p>
      <w:pPr>
        <w:pStyle w:val="Heading2"/>
        <w:spacing w:before="260" w:after="100"/>
      </w:pPr>
      <w:r>
        <w:rPr>
          <w:rFonts w:ascii="Arial" w:cs="Arial" w:eastAsia="Arial" w:hAnsi="Arial"/>
          <w:b/>
          <w:bCs/>
          <w:color w:val="1D7874"/>
          <w:sz w:val="28"/>
          <w:szCs w:val="28"/>
        </w:rPr>
        <w:t xml:space="preserve">4.4 Integration Checklist</w:t>
      </w:r>
    </w:p>
    <w:p>
      <w:pPr>
        <w:pStyle w:val="ListParagraph"/>
        <w:numPr>
          <w:ilvl w:val="0"/>
          <w:numId w:val="3"/>
        </w:numPr>
        <w:spacing w:before="0" w:after="55"/>
      </w:pPr>
      <w:r>
        <w:rPr>
          <w:rFonts w:ascii="Arial" w:cs="Arial" w:eastAsia="Arial" w:hAnsi="Arial"/>
          <w:color w:val="1A1A1A"/>
          <w:sz w:val="20"/>
          <w:szCs w:val="20"/>
        </w:rPr>
        <w:t xml:space="preserve">New code does not break any existing passing tests</w:t>
      </w:r>
    </w:p>
    <w:p>
      <w:pPr>
        <w:pStyle w:val="ListParagraph"/>
        <w:numPr>
          <w:ilvl w:val="0"/>
          <w:numId w:val="3"/>
        </w:numPr>
        <w:spacing w:before="0" w:after="55"/>
      </w:pPr>
      <w:r>
        <w:rPr>
          <w:rFonts w:ascii="Arial" w:cs="Arial" w:eastAsia="Arial" w:hAnsi="Arial"/>
          <w:color w:val="1A1A1A"/>
          <w:sz w:val="20"/>
          <w:szCs w:val="20"/>
        </w:rPr>
        <w:t xml:space="preserve">API schema matches what downstream consumers expect</w:t>
      </w:r>
    </w:p>
    <w:p>
      <w:pPr>
        <w:pStyle w:val="ListParagraph"/>
        <w:numPr>
          <w:ilvl w:val="0"/>
          <w:numId w:val="3"/>
        </w:numPr>
        <w:spacing w:before="0" w:after="55"/>
      </w:pPr>
      <w:r>
        <w:rPr>
          <w:rFonts w:ascii="Arial" w:cs="Arial" w:eastAsia="Arial" w:hAnsi="Arial"/>
          <w:color w:val="1A1A1A"/>
          <w:sz w:val="20"/>
          <w:szCs w:val="20"/>
        </w:rPr>
        <w:t xml:space="preserve">Database migrations are included if schema changed</w:t>
      </w:r>
    </w:p>
    <w:p>
      <w:pPr>
        <w:pStyle w:val="ListParagraph"/>
        <w:numPr>
          <w:ilvl w:val="0"/>
          <w:numId w:val="3"/>
        </w:numPr>
        <w:spacing w:before="0" w:after="55"/>
      </w:pPr>
      <w:r>
        <w:rPr>
          <w:rFonts w:ascii="Arial" w:cs="Arial" w:eastAsia="Arial" w:hAnsi="Arial"/>
          <w:color w:val="1A1A1A"/>
          <w:sz w:val="20"/>
          <w:szCs w:val="20"/>
        </w:rPr>
        <w:t xml:space="preserve">Environment variables are documented in .env.example</w:t>
      </w:r>
    </w:p>
    <w:p>
      <w:pPr>
        <w:pStyle w:val="ListParagraph"/>
        <w:numPr>
          <w:ilvl w:val="0"/>
          <w:numId w:val="3"/>
        </w:numPr>
        <w:spacing w:before="0" w:after="55"/>
      </w:pPr>
      <w:r>
        <w:rPr>
          <w:rFonts w:ascii="Arial" w:cs="Arial" w:eastAsia="Arial" w:hAnsi="Arial"/>
          <w:color w:val="1A1A1A"/>
          <w:sz w:val="20"/>
          <w:szCs w:val="20"/>
        </w:rPr>
        <w:t xml:space="preserve">Task status updated to done in the tracker</w:t>
      </w:r>
    </w:p>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75B2A" w:val="clear"/>
            <w:tcMar>
              <w:top w:type="dxa" w:w="220"/>
              <w:left w:type="dxa" w:w="300"/>
              <w:bottom w:type="dxa" w:w="220"/>
              <w:right w:type="dxa" w:w="300"/>
            </w:tcMar>
          </w:tcPr>
          <w:p>
            <w:pPr>
              <w:spacing w:before="0" w:after="40"/>
              <w:jc w:val="center"/>
            </w:pPr>
            <w:r>
              <w:rPr>
                <w:rFonts w:ascii="Arial" w:cs="Arial" w:eastAsia="Arial" w:hAnsi="Arial"/>
                <w:b/>
                <w:bCs/>
                <w:color w:val="FFFFFF"/>
                <w:sz w:val="18"/>
                <w:szCs w:val="18"/>
              </w:rPr>
              <w:t xml:space="preserve">STANDARD 5</w:t>
            </w:r>
          </w:p>
          <w:p>
            <w:pPr>
              <w:spacing w:before="0" w:after="60"/>
              <w:jc w:val="center"/>
            </w:pPr>
            <w:r>
              <w:rPr>
                <w:rFonts w:ascii="Arial" w:cs="Arial" w:eastAsia="Arial" w:hAnsi="Arial"/>
                <w:b/>
                <w:bCs/>
                <w:color w:val="FFFFFF"/>
                <w:sz w:val="34"/>
                <w:szCs w:val="34"/>
              </w:rPr>
              <w:t xml:space="preserve">Token-Aware Task Sizing</w:t>
            </w:r>
          </w:p>
          <w:p>
            <w:pPr>
              <w:spacing w:before="0" w:after="0"/>
              <w:jc w:val="center"/>
            </w:pPr>
            <w:r>
              <w:rPr>
                <w:rFonts w:ascii="Arial" w:cs="Arial" w:eastAsia="Arial" w:hAnsi="Arial"/>
                <w:color w:val="AACCCC"/>
                <w:sz w:val="20"/>
                <w:szCs w:val="20"/>
              </w:rPr>
              <w:t xml:space="preserve">This standard does not exist in human PM workflows — it is unique to LLM development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8A020" w:sz="12"/>
              <w:bottom w:val="none" w:color="FFFFFF" w:sz="0"/>
              <w:right w:val="none" w:color="FFFFFF" w:sz="0"/>
            </w:tcBorders>
            <w:shd w:fill="FFF8EC" w:val="clear"/>
            <w:tcMar>
              <w:top w:type="dxa" w:w="100"/>
              <w:left w:type="dxa" w:w="180"/>
              <w:bottom w:type="dxa" w:w="40"/>
              <w:right w:type="dxa" w:w="160"/>
            </w:tcMar>
          </w:tcPr>
          <w:p>
            <w:r>
              <w:rPr>
                <w:rFonts w:ascii="Arial" w:cs="Arial" w:eastAsia="Arial" w:hAnsi="Arial"/>
                <w:b/>
                <w:bCs/>
                <w:color w:val="C75B2A"/>
                <w:sz w:val="20"/>
                <w:szCs w:val="20"/>
              </w:rPr>
              <w:t xml:space="preserve">The core insight</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Human developers are bounded by time and cognitive load.</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LLM agents are bounded by context window and token cost.</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A task that a human would complete in one afternoon may require</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reading 20 files — which blows the context window and produces degraded output.</w:t>
            </w:r>
          </w:p>
        </w:tc>
      </w:tr>
      <w:tr>
        <w:tc>
          <w:tcPr>
            <w:tcW w:type="dxa" w:w="9360"/>
            <w:tcBorders>
              <w:top w:val="none" w:color="FFFFFF" w:sz="0"/>
              <w:left w:val="single" w:color="E8A020" w:sz="12"/>
              <w:bottom w:val="none" w:color="FFFFFF" w:sz="0"/>
              <w:right w:val="none" w:color="FFFFFF" w:sz="0"/>
            </w:tcBorders>
            <w:shd w:fill="FFF8EC"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Task sizing for LLMs is about context budget, not effort estimate.</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5.1 The Sizing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Signal</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Verdict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Requires reading fewer than 5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RIGHT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Proceed 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Produces fewer than 3 new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RIGHT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Proceed 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Describable completely in under 200 words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RIGHT SIZE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Proceed as-is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Touches both frontend AND backend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TOO BIG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Split: one story per layer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Requires reading more than 5 existing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TOO BIG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Split or reduce scope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Produces more than 3 new 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TOO BIG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Split into multiple tasks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Description needs more than 10 bullet 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TOO VAGUE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Rewrite with specifics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References "the codebase" or "look around"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INVALID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Rewrite with exact file paths</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5.2 The LLM-Specific Constraints</w:t>
      </w:r>
    </w:p>
    <w:p>
      <w:pPr>
        <w:spacing w:before="0" w:after="0"/>
      </w:pPr>
      <w:r>
        <w:t xml:space="preserve"/>
      </w:r>
    </w:p>
    <w:p>
      <w:pPr>
        <w:pStyle w:val="Heading3"/>
        <w:spacing w:before="180" w:after="80"/>
      </w:pPr>
      <w:r>
        <w:rPr>
          <w:rFonts w:ascii="Arial" w:cs="Arial" w:eastAsia="Arial" w:hAnsi="Arial"/>
          <w:b/>
          <w:bCs/>
          <w:color w:val="1B3A5C"/>
          <w:sz w:val="22"/>
          <w:szCs w:val="22"/>
        </w:rPr>
        <w:t xml:space="preserve">Constraint 1: Context window is the hard limit — not time or effort</w:t>
      </w:r>
    </w:p>
    <w:p>
      <w:pPr>
        <w:spacing w:before="0" w:after="100"/>
      </w:pPr>
      <w:r>
        <w:rPr>
          <w:rFonts w:ascii="Arial" w:cs="Arial" w:eastAsia="Arial" w:hAnsi="Arial"/>
          <w:color w:val="1A1A1A"/>
          <w:sz w:val="20"/>
          <w:szCs w:val="20"/>
        </w:rPr>
        <w:t xml:space="preserve">A task is too big if completing it requires holding more than 5 files in context simultaneously. Split it, even if a human would do it in one session.</w:t>
      </w:r>
    </w:p>
    <w:p>
      <w:pPr>
        <w:spacing w:before="0" w:after="0"/>
      </w:pPr>
      <w:r>
        <w:t xml:space="preserve"/>
      </w:r>
    </w:p>
    <w:p>
      <w:pPr>
        <w:pStyle w:val="Heading3"/>
        <w:spacing w:before="180" w:after="80"/>
      </w:pPr>
      <w:r>
        <w:rPr>
          <w:rFonts w:ascii="Arial" w:cs="Arial" w:eastAsia="Arial" w:hAnsi="Arial"/>
          <w:b/>
          <w:bCs/>
          <w:color w:val="1B3A5C"/>
          <w:sz w:val="22"/>
          <w:szCs w:val="22"/>
        </w:rPr>
        <w:t xml:space="preserve">Constraint 2: Agents have no implicit codebase knowledge</w:t>
      </w:r>
    </w:p>
    <w:p>
      <w:pPr>
        <w:spacing w:before="0" w:after="100"/>
      </w:pPr>
      <w:r>
        <w:rPr>
          <w:rFonts w:ascii="Arial" w:cs="Arial" w:eastAsia="Arial" w:hAnsi="Arial"/>
          <w:color w:val="1A1A1A"/>
          <w:sz w:val="20"/>
          <w:szCs w:val="20"/>
        </w:rPr>
        <w:t xml:space="preserve">Every task description must be self-contained. The agent starts fresh. Include exact file paths, function names, the pattern to follow, and expected input/output types. Never write "update the existing service" — write which file, which function, what change, what the result should look like.</w:t>
      </w:r>
    </w:p>
    <w:p>
      <w:pPr>
        <w:spacing w:before="0" w:after="0"/>
      </w:pPr>
      <w:r>
        <w:t xml:space="preserve"/>
      </w:r>
    </w:p>
    <w:p>
      <w:pPr>
        <w:pStyle w:val="Heading3"/>
        <w:spacing w:before="180" w:after="80"/>
      </w:pPr>
      <w:r>
        <w:rPr>
          <w:rFonts w:ascii="Arial" w:cs="Arial" w:eastAsia="Arial" w:hAnsi="Arial"/>
          <w:b/>
          <w:bCs/>
          <w:color w:val="1B3A5C"/>
          <w:sz w:val="22"/>
          <w:szCs w:val="22"/>
        </w:rPr>
        <w:t xml:space="preserve">Constraint 3: Agents cannot hold state between tasks</w:t>
      </w:r>
    </w:p>
    <w:p>
      <w:pPr>
        <w:spacing w:before="0" w:after="100"/>
      </w:pPr>
      <w:r>
        <w:rPr>
          <w:rFonts w:ascii="Arial" w:cs="Arial" w:eastAsia="Arial" w:hAnsi="Arial"/>
          <w:b/>
          <w:bCs/>
          <w:color w:val="1A1A1A"/>
          <w:sz w:val="20"/>
          <w:szCs w:val="20"/>
        </w:rPr>
        <w:t xml:space="preserve">If Task 5 depends on a decision made in Task 3, restate that decision in Task 5's description. </w:t>
      </w:r>
      <w:r>
        <w:rPr>
          <w:rFonts w:ascii="Arial" w:cs="Arial" w:eastAsia="Arial" w:hAnsi="Arial"/>
          <w:color w:val="1A1A1A"/>
          <w:sz w:val="20"/>
          <w:szCs w:val="20"/>
        </w:rPr>
        <w:t xml:space="preserve">Do not reference a prior task and expect the agent to remember it. Each task invocation is stateless.</w:t>
      </w:r>
    </w:p>
    <w:p>
      <w:pPr>
        <w:spacing w:before="0" w:after="0"/>
      </w:pPr>
      <w:r>
        <w:t xml:space="preserve"/>
      </w:r>
    </w:p>
    <w:p>
      <w:pPr>
        <w:pStyle w:val="Heading3"/>
        <w:spacing w:before="180" w:after="80"/>
      </w:pPr>
      <w:r>
        <w:rPr>
          <w:rFonts w:ascii="Arial" w:cs="Arial" w:eastAsia="Arial" w:hAnsi="Arial"/>
          <w:b/>
          <w:bCs/>
          <w:color w:val="1B3A5C"/>
          <w:sz w:val="22"/>
          <w:szCs w:val="22"/>
        </w:rPr>
        <w:t xml:space="preserve">Constraint 4: Ambiguity costs tokens and produces drift</w:t>
      </w:r>
    </w:p>
    <w:p>
      <w:pPr>
        <w:spacing w:before="0" w:after="100"/>
      </w:pPr>
      <w:r>
        <w:rPr>
          <w:rFonts w:ascii="Arial" w:cs="Arial" w:eastAsia="Arial" w:hAnsi="Arial"/>
          <w:color w:val="1A1A1A"/>
          <w:sz w:val="20"/>
          <w:szCs w:val="20"/>
        </w:rPr>
        <w:t xml:space="preserve">Vague acceptance criteria like "works correctly" force the agent to guess and self-verify, consuming tokens in loops. Every criterion must be machine-verifiable: a specific input, a specific HTTP status code, a specific database state, a specific return value.</w:t>
      </w:r>
    </w:p>
    <w:p>
      <w:pPr>
        <w:spacing w:before="0" w:after="0"/>
      </w:pPr>
      <w:r>
        <w:t xml:space="preserve"/>
      </w:r>
    </w:p>
    <w:p>
      <w:pPr>
        <w:pStyle w:val="Heading3"/>
        <w:spacing w:before="180" w:after="80"/>
      </w:pPr>
      <w:r>
        <w:rPr>
          <w:rFonts w:ascii="Arial" w:cs="Arial" w:eastAsia="Arial" w:hAnsi="Arial"/>
          <w:b/>
          <w:bCs/>
          <w:color w:val="1B3A5C"/>
          <w:sz w:val="22"/>
          <w:szCs w:val="22"/>
        </w:rPr>
        <w:t xml:space="preserve">Constraint 5: One agent, one concern, one context window</w:t>
      </w:r>
    </w:p>
    <w:p>
      <w:pPr>
        <w:spacing w:before="0" w:after="100"/>
      </w:pPr>
      <w:r>
        <w:rPr>
          <w:rFonts w:ascii="Arial" w:cs="Arial" w:eastAsia="Arial" w:hAnsi="Arial"/>
          <w:color w:val="1A1A1A"/>
          <w:sz w:val="20"/>
          <w:szCs w:val="20"/>
        </w:rPr>
        <w:t xml:space="preserve">Never assign a task that requires coordinating two agents mid-task. Frontend and backend work for the same feature are two separate tasks, sequenced correctly, with the API contract (schema) defined first so both agents have the full contract in their context.</w:t>
      </w:r>
    </w:p>
    <w:p>
      <w:pPr>
        <w:spacing w:before="0" w:after="0"/>
      </w:pPr>
      <w:r>
        <w:t xml:space="preserve"/>
      </w:r>
    </w:p>
    <w:p>
      <w:pPr>
        <w:pStyle w:val="Heading2"/>
        <w:spacing w:before="260" w:after="100"/>
      </w:pPr>
      <w:r>
        <w:rPr>
          <w:rFonts w:ascii="Arial" w:cs="Arial" w:eastAsia="Arial" w:hAnsi="Arial"/>
          <w:b/>
          <w:bCs/>
          <w:color w:val="1D7874"/>
          <w:sz w:val="28"/>
          <w:szCs w:val="28"/>
        </w:rPr>
        <w:t xml:space="preserve">5.3 How to Split an Oversized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ORIGINAL (too big):</w:t>
            </w:r>
          </w:p>
          <w:p>
            <w:pPr>
              <w:spacing w:before="0" w:after="16"/>
            </w:pPr>
            <w:r>
              <w:rPr>
                <w:rFonts w:ascii="Courier New" w:cs="Courier New" w:eastAsia="Courier New" w:hAnsi="Courier New"/>
                <w:color w:val="89D4CF"/>
                <w:sz w:val="17"/>
                <w:szCs w:val="17"/>
              </w:rPr>
              <w:t xml:space="preserve">  Story: "Build user registration feature"</w:t>
            </w:r>
          </w:p>
          <w:p>
            <w:pPr>
              <w:spacing w:before="0" w:after="16"/>
            </w:pPr>
            <w:r>
              <w:rPr>
                <w:rFonts w:ascii="Courier New" w:cs="Courier New" w:eastAsia="Courier New" w:hAnsi="Courier New"/>
                <w:color w:val="89D4CF"/>
                <w:sz w:val="17"/>
                <w:szCs w:val="17"/>
              </w:rPr>
              <w:t xml:space="preserve">  — touches backend route, frontend form, DB model, email service, tests</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SPLIT CORRECTLY:</w:t>
            </w:r>
          </w:p>
          <w:p>
            <w:pPr>
              <w:spacing w:before="0" w:after="16"/>
            </w:pPr>
            <w:r>
              <w:rPr>
                <w:rFonts w:ascii="Courier New" w:cs="Courier New" w:eastAsia="Courier New" w:hAnsi="Courier New"/>
                <w:color w:val="89D4CF"/>
                <w:sz w:val="17"/>
                <w:szCs w:val="17"/>
              </w:rPr>
              <w:t xml:space="preserve">  Story 1 (database):  "Create User SQLAlchemy model with email uniqueness constraint"</w:t>
            </w:r>
          </w:p>
          <w:p>
            <w:pPr>
              <w:spacing w:before="0" w:after="16"/>
            </w:pPr>
            <w:r>
              <w:rPr>
                <w:rFonts w:ascii="Courier New" w:cs="Courier New" w:eastAsia="Courier New" w:hAnsi="Courier New"/>
                <w:color w:val="89D4CF"/>
                <w:sz w:val="17"/>
                <w:szCs w:val="17"/>
              </w:rPr>
              <w:t xml:space="preserve">  Story 2 (backend):   "Create POST /api/auth/register endpoint with email validation"</w:t>
            </w:r>
          </w:p>
          <w:p>
            <w:pPr>
              <w:spacing w:before="0" w:after="16"/>
            </w:pPr>
            <w:r>
              <w:rPr>
                <w:rFonts w:ascii="Courier New" w:cs="Courier New" w:eastAsia="Courier New" w:hAnsi="Courier New"/>
                <w:color w:val="89D4CF"/>
                <w:sz w:val="17"/>
                <w:szCs w:val="17"/>
              </w:rPr>
              <w:t xml:space="preserve">  Story 3 (frontend):  "Build RegistrationForm component with validation and error display"</w:t>
            </w:r>
          </w:p>
          <w:p>
            <w:pPr>
              <w:spacing w:before="0" w:after="16"/>
            </w:pPr>
            <w:r>
              <w:rPr>
                <w:rFonts w:ascii="Courier New" w:cs="Courier New" w:eastAsia="Courier New" w:hAnsi="Courier New"/>
                <w:color w:val="89D4CF"/>
                <w:sz w:val="17"/>
                <w:szCs w:val="17"/>
              </w:rPr>
              <w:t xml:space="preserve">  Story 4 (tester):    "Write integration tests for the full registration flow"</w:t>
            </w:r>
          </w:p>
          <w:p>
            <w:pPr>
              <w:spacing w:before="0" w:after="16"/>
            </w:pPr>
            <w:r>
              <w:rPr>
                <w:rFonts w:ascii="Courier New" w:cs="Courier New" w:eastAsia="Courier New" w:hAnsi="Courier New"/>
                <w:color w:val="89D4CF"/>
                <w:sz w:val="17"/>
                <w:szCs w:val="17"/>
              </w:rPr>
              <w:t xml:space="preserve"/>
            </w:r>
          </w:p>
          <w:p>
            <w:pPr>
              <w:spacing w:before="0" w:after="16"/>
            </w:pPr>
            <w:r>
              <w:rPr>
                <w:rFonts w:ascii="Courier New" w:cs="Courier New" w:eastAsia="Courier New" w:hAnsi="Courier New"/>
                <w:color w:val="89D4CF"/>
                <w:sz w:val="17"/>
                <w:szCs w:val="17"/>
              </w:rPr>
              <w:t xml:space="preserve">  Sequencing: Stories 1 and 2 can run in parallel.</w:t>
            </w:r>
          </w:p>
          <w:p>
            <w:pPr>
              <w:spacing w:before="0" w:after="16"/>
            </w:pPr>
            <w:r>
              <w:rPr>
                <w:rFonts w:ascii="Courier New" w:cs="Courier New" w:eastAsia="Courier New" w:hAnsi="Courier New"/>
                <w:color w:val="89D4CF"/>
                <w:sz w:val="17"/>
                <w:szCs w:val="17"/>
              </w:rPr>
              <w:t xml:space="preserve">              Story 3 needs the API contract from Story 2 (not the implementation).</w:t>
            </w:r>
          </w:p>
          <w:p>
            <w:pPr>
              <w:spacing w:before="0" w:after="16"/>
            </w:pPr>
            <w:r>
              <w:rPr>
                <w:rFonts w:ascii="Courier New" w:cs="Courier New" w:eastAsia="Courier New" w:hAnsi="Courier New"/>
                <w:color w:val="89D4CF"/>
                <w:sz w:val="17"/>
                <w:szCs w:val="17"/>
              </w:rPr>
              <w:t xml:space="preserve">              Story 4 needs Stories 1, 2, and 3 complete.</w:t>
            </w:r>
          </w:p>
        </w:tc>
      </w:tr>
    </w:tbl>
    <w:p>
      <w:pPr>
        <w:spacing w:before="0" w:after="0"/>
      </w:pPr>
      <w:r>
        <w:t xml:space="preserve"/>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220"/>
              <w:left w:type="dxa" w:w="300"/>
              <w:bottom w:type="dxa" w:w="220"/>
              <w:right w:type="dxa" w:w="300"/>
            </w:tcMar>
          </w:tcPr>
          <w:p>
            <w:pPr>
              <w:spacing w:before="0" w:after="40"/>
              <w:jc w:val="center"/>
            </w:pPr>
            <w:r>
              <w:rPr>
                <w:rFonts w:ascii="Arial" w:cs="Arial" w:eastAsia="Arial" w:hAnsi="Arial"/>
                <w:b/>
                <w:bCs/>
                <w:color w:val="FFFFFF"/>
                <w:sz w:val="18"/>
                <w:szCs w:val="18"/>
              </w:rPr>
              <w:t xml:space="preserve">STANDARD 6</w:t>
            </w:r>
          </w:p>
          <w:p>
            <w:pPr>
              <w:spacing w:before="0" w:after="60"/>
              <w:jc w:val="center"/>
            </w:pPr>
            <w:r>
              <w:rPr>
                <w:rFonts w:ascii="Arial" w:cs="Arial" w:eastAsia="Arial" w:hAnsi="Arial"/>
                <w:b/>
                <w:bCs/>
                <w:color w:val="FFFFFF"/>
                <w:sz w:val="34"/>
                <w:szCs w:val="34"/>
              </w:rPr>
              <w:t xml:space="preserve">Agent Handoff Format</w:t>
            </w:r>
          </w:p>
          <w:p>
            <w:pPr>
              <w:spacing w:before="0" w:after="0"/>
              <w:jc w:val="center"/>
            </w:pPr>
            <w:r>
              <w:rPr>
                <w:rFonts w:ascii="Arial" w:cs="Arial" w:eastAsia="Arial" w:hAnsi="Arial"/>
                <w:color w:val="AACCCC"/>
                <w:sz w:val="20"/>
                <w:szCs w:val="20"/>
              </w:rPr>
              <w:t xml:space="preserve">Every subagent returns a structured block — no exceptions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1C1C" w:sz="12"/>
              <w:bottom w:val="none" w:color="FFFFFF" w:sz="0"/>
              <w:right w:val="none" w:color="FFFFFF" w:sz="0"/>
            </w:tcBorders>
            <w:shd w:fill="FDEDEB" w:val="clear"/>
            <w:tcMar>
              <w:top w:type="dxa" w:w="100"/>
              <w:left w:type="dxa" w:w="180"/>
              <w:bottom w:type="dxa" w:w="40"/>
              <w:right w:type="dxa" w:w="160"/>
            </w:tcMar>
          </w:tcPr>
          <w:p>
            <w:r>
              <w:rPr>
                <w:rFonts w:ascii="Arial" w:cs="Arial" w:eastAsia="Arial" w:hAnsi="Arial"/>
                <w:b/>
                <w:bCs/>
                <w:color w:val="B71C1C"/>
                <w:sz w:val="20"/>
                <w:szCs w:val="20"/>
              </w:rPr>
              <w:t xml:space="preserve">Why this exists</w:t>
            </w:r>
          </w:p>
        </w:tc>
      </w:tr>
      <w:tr>
        <w:tc>
          <w:tcPr>
            <w:tcW w:type="dxa" w:w="9360"/>
            <w:tcBorders>
              <w:top w:val="none" w:color="FFFFFF" w:sz="0"/>
              <w:left w:val="single" w:color="B71C1C" w:sz="12"/>
              <w:bottom w:val="none" w:color="FFFFFF" w:sz="0"/>
              <w:right w:val="none" w:color="FFFFFF" w:sz="0"/>
            </w:tcBorders>
            <w:shd w:fill="FDEDEB"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Without a structured handoff, the orchestrator receives free-form text and must</w:t>
            </w:r>
          </w:p>
        </w:tc>
      </w:tr>
      <w:tr>
        <w:tc>
          <w:tcPr>
            <w:tcW w:type="dxa" w:w="9360"/>
            <w:tcBorders>
              <w:top w:val="none" w:color="FFFFFF" w:sz="0"/>
              <w:left w:val="single" w:color="B71C1C" w:sz="12"/>
              <w:bottom w:val="none" w:color="FFFFFF" w:sz="0"/>
              <w:right w:val="none" w:color="FFFFFF" w:sz="0"/>
            </w:tcBorders>
            <w:shd w:fill="FDEDEB"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guess what happened, what files were created, and whether to proceed.</w:t>
            </w:r>
          </w:p>
        </w:tc>
      </w:tr>
      <w:tr>
        <w:tc>
          <w:tcPr>
            <w:tcW w:type="dxa" w:w="9360"/>
            <w:tcBorders>
              <w:top w:val="none" w:color="FFFFFF" w:sz="0"/>
              <w:left w:val="single" w:color="B71C1C" w:sz="12"/>
              <w:bottom w:val="none" w:color="FFFFFF" w:sz="0"/>
              <w:right w:val="none" w:color="FFFFFF" w:sz="0"/>
            </w:tcBorders>
            <w:shd w:fill="FDEDEB"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A structured handoff eliminates ambiguity between agents and makes</w:t>
            </w:r>
          </w:p>
        </w:tc>
      </w:tr>
      <w:tr>
        <w:tc>
          <w:tcPr>
            <w:tcW w:type="dxa" w:w="9360"/>
            <w:tcBorders>
              <w:top w:val="none" w:color="FFFFFF" w:sz="0"/>
              <w:left w:val="single" w:color="B71C1C" w:sz="12"/>
              <w:bottom w:val="none" w:color="FFFFFF" w:sz="0"/>
              <w:right w:val="none" w:color="FFFFFF" w:sz="0"/>
            </w:tcBorders>
            <w:shd w:fill="FDEDEB"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 pipeline reliable and inspectable.</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6.1 The Handoff Block</w:t>
      </w:r>
    </w:p>
    <w:p>
      <w:pPr>
        <w:spacing w:before="0" w:after="100"/>
      </w:pPr>
      <w:r>
        <w:rPr>
          <w:rFonts w:ascii="Arial" w:cs="Arial" w:eastAsia="Arial" w:hAnsi="Arial"/>
          <w:color w:val="1A1A1A"/>
          <w:sz w:val="20"/>
          <w:szCs w:val="20"/>
        </w:rPr>
        <w:t xml:space="preserve">Every subagent must end every response with this exact block: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---HANDOFF---</w:t>
            </w:r>
          </w:p>
          <w:p>
            <w:pPr>
              <w:spacing w:before="0" w:after="16"/>
            </w:pPr>
            <w:r>
              <w:rPr>
                <w:rFonts w:ascii="Courier New" w:cs="Courier New" w:eastAsia="Courier New" w:hAnsi="Courier New"/>
                <w:color w:val="89D4CF"/>
                <w:sz w:val="17"/>
                <w:szCs w:val="17"/>
              </w:rPr>
              <w:t xml:space="preserve">STATUS:         [DONE | PARTIAL | BLOCKED | FAILED]</w:t>
            </w:r>
          </w:p>
          <w:p>
            <w:pPr>
              <w:spacing w:before="0" w:after="16"/>
            </w:pPr>
            <w:r>
              <w:rPr>
                <w:rFonts w:ascii="Courier New" w:cs="Courier New" w:eastAsia="Courier New" w:hAnsi="Courier New"/>
                <w:color w:val="89D4CF"/>
                <w:sz w:val="17"/>
                <w:szCs w:val="17"/>
              </w:rPr>
              <w:t xml:space="preserve">SUMMARY:        [1-2 sentences — what was accomplished]</w:t>
            </w:r>
          </w:p>
          <w:p>
            <w:pPr>
              <w:spacing w:before="0" w:after="16"/>
            </w:pPr>
            <w:r>
              <w:rPr>
                <w:rFonts w:ascii="Courier New" w:cs="Courier New" w:eastAsia="Courier New" w:hAnsi="Courier New"/>
                <w:color w:val="89D4CF"/>
                <w:sz w:val="17"/>
                <w:szCs w:val="17"/>
              </w:rPr>
              <w:t xml:space="preserve">FILES_CREATED:  [comma-separated absolute file paths, or NONE]</w:t>
            </w:r>
          </w:p>
          <w:p>
            <w:pPr>
              <w:spacing w:before="0" w:after="16"/>
            </w:pPr>
            <w:r>
              <w:rPr>
                <w:rFonts w:ascii="Courier New" w:cs="Courier New" w:eastAsia="Courier New" w:hAnsi="Courier New"/>
                <w:color w:val="89D4CF"/>
                <w:sz w:val="17"/>
                <w:szCs w:val="17"/>
              </w:rPr>
              <w:t xml:space="preserve">FILES_MODIFIED: [comma-separated absolute file paths, or NONE]</w:t>
            </w:r>
          </w:p>
          <w:p>
            <w:pPr>
              <w:spacing w:before="0" w:after="16"/>
            </w:pPr>
            <w:r>
              <w:rPr>
                <w:rFonts w:ascii="Courier New" w:cs="Courier New" w:eastAsia="Courier New" w:hAnsi="Courier New"/>
                <w:color w:val="89D4CF"/>
                <w:sz w:val="17"/>
                <w:szCs w:val="17"/>
              </w:rPr>
              <w:t xml:space="preserve">TESTS_WRITTEN:  [YES — list test file paths | NO]</w:t>
            </w:r>
          </w:p>
          <w:p>
            <w:pPr>
              <w:spacing w:before="0" w:after="16"/>
            </w:pPr>
            <w:r>
              <w:rPr>
                <w:rFonts w:ascii="Courier New" w:cs="Courier New" w:eastAsia="Courier New" w:hAnsi="Courier New"/>
                <w:color w:val="89D4CF"/>
                <w:sz w:val="17"/>
                <w:szCs w:val="17"/>
              </w:rPr>
              <w:t xml:space="preserve">ASSUMPTIONS:    [explicit list of assumptions made, or NONE]</w:t>
            </w:r>
          </w:p>
          <w:p>
            <w:pPr>
              <w:spacing w:before="0" w:after="16"/>
            </w:pPr>
            <w:r>
              <w:rPr>
                <w:rFonts w:ascii="Courier New" w:cs="Courier New" w:eastAsia="Courier New" w:hAnsi="Courier New"/>
                <w:color w:val="89D4CF"/>
                <w:sz w:val="17"/>
                <w:szCs w:val="17"/>
              </w:rPr>
              <w:t xml:space="preserve">FLAGS:          [risks, missing dependencies, decisions affecting</w:t>
            </w:r>
          </w:p>
          <w:p>
            <w:pPr>
              <w:spacing w:before="0" w:after="16"/>
            </w:pPr>
            <w:r>
              <w:rPr>
                <w:rFonts w:ascii="Courier New" w:cs="Courier New" w:eastAsia="Courier New" w:hAnsi="Courier New"/>
                <w:color w:val="89D4CF"/>
                <w:sz w:val="17"/>
                <w:szCs w:val="17"/>
              </w:rPr>
              <w:t xml:space="preserve">                 other agents, breaking changes — or NONE]</w:t>
            </w:r>
          </w:p>
          <w:p>
            <w:pPr>
              <w:spacing w:before="0" w:after="16"/>
            </w:pPr>
            <w:r>
              <w:rPr>
                <w:rFonts w:ascii="Courier New" w:cs="Courier New" w:eastAsia="Courier New" w:hAnsi="Courier New"/>
                <w:color w:val="89D4CF"/>
                <w:sz w:val="17"/>
                <w:szCs w:val="17"/>
              </w:rPr>
              <w:t xml:space="preserve">NEXT_SUGGESTED: [what should happen next in the pipeline]</w:t>
            </w:r>
          </w:p>
          <w:p>
            <w:pPr>
              <w:spacing w:before="0" w:after="16"/>
            </w:pPr>
            <w:r>
              <w:rPr>
                <w:rFonts w:ascii="Courier New" w:cs="Courier New" w:eastAsia="Courier New" w:hAnsi="Courier New"/>
                <w:color w:val="89D4CF"/>
                <w:sz w:val="17"/>
                <w:szCs w:val="17"/>
              </w:rPr>
              <w:t xml:space="preserve">---END HANDOFF---</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6.2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Status</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Meaning</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Orchestrator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DONE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Task is complete. All acceptance criteria met. Tests 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Update tracker. Proceed to next task.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PARTIAL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Task is incomplete. Some work done but gaps remain. Lists what is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Review gaps. Decide: retry, reassign, or adjust plan.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BLOCKED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Cannot proceed. States the exact blocker clearly.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STOP. Surface blocker to user. Await instruction. Do not retry blindly.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FAILED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Task could not be completed. Explains what went wrong and why.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STOP. Report to user. Do not continue downstream tasks.</w:t>
            </w:r>
          </w:p>
        </w:tc>
      </w:tr>
    </w:tbl>
    <w:p>
      <w:pPr>
        <w:spacing w:before="0" w:after="0"/>
      </w:pPr>
      <w:r>
        <w:t xml:space="preserve"/>
      </w:r>
    </w:p>
    <w:p>
      <w:pPr>
        <w:pStyle w:val="Heading2"/>
        <w:spacing w:before="260" w:after="100"/>
      </w:pPr>
      <w:r>
        <w:rPr>
          <w:rFonts w:ascii="Arial" w:cs="Arial" w:eastAsia="Arial" w:hAnsi="Arial"/>
          <w:b/>
          <w:bCs/>
          <w:color w:val="1D7874"/>
          <w:sz w:val="28"/>
          <w:szCs w:val="28"/>
        </w:rPr>
        <w:t xml:space="preserve">6.3 Orchestrator Parsing Rules</w:t>
      </w:r>
    </w:p>
    <w:p>
      <w:pPr>
        <w:pStyle w:val="ListParagraph"/>
        <w:numPr>
          <w:ilvl w:val="0"/>
          <w:numId w:val="2"/>
        </w:numPr>
        <w:spacing w:before="0" w:after="55"/>
      </w:pPr>
      <w:r>
        <w:rPr>
          <w:rFonts w:ascii="Arial" w:cs="Arial" w:eastAsia="Arial" w:hAnsi="Arial"/>
          <w:b/>
          <w:bCs/>
          <w:color w:val="1A1A1A"/>
          <w:sz w:val="20"/>
          <w:szCs w:val="20"/>
        </w:rPr>
        <w:t xml:space="preserve">STATUS = BLOCKED or FAILED: </w:t>
      </w:r>
      <w:r>
        <w:rPr>
          <w:rFonts w:ascii="Arial" w:cs="Arial" w:eastAsia="Arial" w:hAnsi="Arial"/>
          <w:color w:val="1A1A1A"/>
          <w:sz w:val="20"/>
          <w:szCs w:val="20"/>
        </w:rPr>
        <w:t xml:space="preserve">Stop the pipeline immediately. Report to the user. Do not attempt the next task.</w:t>
      </w:r>
    </w:p>
    <w:p>
      <w:pPr>
        <w:pStyle w:val="ListParagraph"/>
        <w:numPr>
          <w:ilvl w:val="0"/>
          <w:numId w:val="2"/>
        </w:numPr>
        <w:spacing w:before="0" w:after="55"/>
      </w:pPr>
      <w:r>
        <w:rPr>
          <w:rFonts w:ascii="Arial" w:cs="Arial" w:eastAsia="Arial" w:hAnsi="Arial"/>
          <w:b/>
          <w:bCs/>
          <w:color w:val="1A1A1A"/>
          <w:sz w:val="20"/>
          <w:szCs w:val="20"/>
        </w:rPr>
        <w:t xml:space="preserve">FLAGS is not NONE: </w:t>
      </w:r>
      <w:r>
        <w:rPr>
          <w:rFonts w:ascii="Arial" w:cs="Arial" w:eastAsia="Arial" w:hAnsi="Arial"/>
          <w:color w:val="1A1A1A"/>
          <w:sz w:val="20"/>
          <w:szCs w:val="20"/>
        </w:rPr>
        <w:t xml:space="preserve">Surface every flag to the user before continuing. Flags affect other agents.</w:t>
      </w:r>
    </w:p>
    <w:p>
      <w:pPr>
        <w:pStyle w:val="ListParagraph"/>
        <w:numPr>
          <w:ilvl w:val="0"/>
          <w:numId w:val="2"/>
        </w:numPr>
        <w:spacing w:before="0" w:after="55"/>
      </w:pPr>
      <w:r>
        <w:rPr>
          <w:rFonts w:ascii="Arial" w:cs="Arial" w:eastAsia="Arial" w:hAnsi="Arial"/>
          <w:b/>
          <w:bCs/>
          <w:color w:val="1A1A1A"/>
          <w:sz w:val="20"/>
          <w:szCs w:val="20"/>
        </w:rPr>
        <w:t xml:space="preserve">ASSUMPTIONS is not NONE: </w:t>
      </w:r>
      <w:r>
        <w:rPr>
          <w:rFonts w:ascii="Arial" w:cs="Arial" w:eastAsia="Arial" w:hAnsi="Arial"/>
          <w:color w:val="1A1A1A"/>
          <w:sz w:val="20"/>
          <w:szCs w:val="20"/>
        </w:rPr>
        <w:t xml:space="preserve">Review assumptions. If any seem wrong, clarify with user before proceeding.</w:t>
      </w:r>
    </w:p>
    <w:p>
      <w:pPr>
        <w:pStyle w:val="ListParagraph"/>
        <w:numPr>
          <w:ilvl w:val="0"/>
          <w:numId w:val="2"/>
        </w:numPr>
        <w:spacing w:before="0" w:after="55"/>
      </w:pPr>
      <w:r>
        <w:rPr>
          <w:rFonts w:ascii="Arial" w:cs="Arial" w:eastAsia="Arial" w:hAnsi="Arial"/>
          <w:b/>
          <w:bCs/>
          <w:color w:val="1A1A1A"/>
          <w:sz w:val="20"/>
          <w:szCs w:val="20"/>
        </w:rPr>
        <w:t xml:space="preserve">FILES_CREATED / FILES_MODIFIED: </w:t>
      </w:r>
      <w:r>
        <w:rPr>
          <w:rFonts w:ascii="Arial" w:cs="Arial" w:eastAsia="Arial" w:hAnsi="Arial"/>
          <w:color w:val="1A1A1A"/>
          <w:sz w:val="20"/>
          <w:szCs w:val="20"/>
        </w:rPr>
        <w:t xml:space="preserve">Record these in the task notes. Pass relevant paths to the next agent explicitly.</w:t>
      </w:r>
    </w:p>
    <w:p>
      <w:pPr>
        <w:pStyle w:val="ListParagraph"/>
        <w:numPr>
          <w:ilvl w:val="0"/>
          <w:numId w:val="2"/>
        </w:numPr>
        <w:spacing w:before="0" w:after="55"/>
      </w:pPr>
      <w:r>
        <w:rPr>
          <w:rFonts w:ascii="Arial" w:cs="Arial" w:eastAsia="Arial" w:hAnsi="Arial"/>
          <w:b/>
          <w:bCs/>
          <w:color w:val="1A1A1A"/>
          <w:sz w:val="20"/>
          <w:szCs w:val="20"/>
        </w:rPr>
        <w:t xml:space="preserve">TESTS_WRITTEN = NO on an implementation task: </w:t>
      </w:r>
      <w:r>
        <w:rPr>
          <w:rFonts w:ascii="Arial" w:cs="Arial" w:eastAsia="Arial" w:hAnsi="Arial"/>
          <w:color w:val="1A1A1A"/>
          <w:sz w:val="20"/>
          <w:szCs w:val="20"/>
        </w:rPr>
        <w:t xml:space="preserve">Do not mark done. Route back to tester.</w:t>
      </w:r>
    </w:p>
    <w:p>
      <w:pPr>
        <w:spacing w:before="0" w:after="0"/>
      </w:pPr>
      <w:r>
        <w:t xml:space="preserve"/>
      </w:r>
    </w:p>
    <w:p>
      <w:pPr>
        <w:pStyle w:val="Heading2"/>
        <w:spacing w:before="260" w:after="100"/>
      </w:pPr>
      <w:r>
        <w:rPr>
          <w:rFonts w:ascii="Arial" w:cs="Arial" w:eastAsia="Arial" w:hAnsi="Arial"/>
          <w:b/>
          <w:bCs/>
          <w:color w:val="1D7874"/>
          <w:sz w:val="28"/>
          <w:szCs w:val="28"/>
        </w:rPr>
        <w:t xml:space="preserve">6.4 Handoff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2"/>
              <w:left w:val="single" w:color="2E8B8B" w:sz="2"/>
              <w:bottom w:val="single" w:color="2E8B8B" w:sz="2"/>
              <w:right w:val="single" w:color="2E8B8B" w:sz="2"/>
            </w:tcBorders>
            <w:shd w:fill="0D1117" w:val="clear"/>
            <w:tcMar>
              <w:top w:type="dxa" w:w="140"/>
              <w:left w:type="dxa" w:w="200"/>
              <w:bottom w:type="dxa" w:w="140"/>
              <w:right w:type="dxa" w:w="200"/>
            </w:tcMar>
          </w:tcPr>
          <w:p>
            <w:pPr>
              <w:spacing w:before="0" w:after="16"/>
            </w:pPr>
            <w:r>
              <w:rPr>
                <w:rFonts w:ascii="Courier New" w:cs="Courier New" w:eastAsia="Courier New" w:hAnsi="Courier New"/>
                <w:color w:val="89D4CF"/>
                <w:sz w:val="17"/>
                <w:szCs w:val="17"/>
              </w:rPr>
              <w:t xml:space="preserve">---HANDOFF---</w:t>
            </w:r>
          </w:p>
          <w:p>
            <w:pPr>
              <w:spacing w:before="0" w:after="16"/>
            </w:pPr>
            <w:r>
              <w:rPr>
                <w:rFonts w:ascii="Courier New" w:cs="Courier New" w:eastAsia="Courier New" w:hAnsi="Courier New"/>
                <w:color w:val="89D4CF"/>
                <w:sz w:val="17"/>
                <w:szCs w:val="17"/>
              </w:rPr>
              <w:t xml:space="preserve">STATUS:         DONE</w:t>
            </w:r>
          </w:p>
          <w:p>
            <w:pPr>
              <w:spacing w:before="0" w:after="16"/>
            </w:pPr>
            <w:r>
              <w:rPr>
                <w:rFonts w:ascii="Courier New" w:cs="Courier New" w:eastAsia="Courier New" w:hAnsi="Courier New"/>
                <w:color w:val="89D4CF"/>
                <w:sz w:val="17"/>
                <w:szCs w:val="17"/>
              </w:rPr>
              <w:t xml:space="preserve">SUMMARY:        Created the User SQLAlchemy model with email uniqueness</w:t>
            </w:r>
          </w:p>
          <w:p>
            <w:pPr>
              <w:spacing w:before="0" w:after="16"/>
            </w:pPr>
            <w:r>
              <w:rPr>
                <w:rFonts w:ascii="Courier New" w:cs="Courier New" w:eastAsia="Courier New" w:hAnsi="Courier New"/>
                <w:color w:val="89D4CF"/>
                <w:sz w:val="17"/>
                <w:szCs w:val="17"/>
              </w:rPr>
              <w:t xml:space="preserve">                constraint and a corresponding Alembic migration.</w:t>
            </w:r>
          </w:p>
          <w:p>
            <w:pPr>
              <w:spacing w:before="0" w:after="16"/>
            </w:pPr>
            <w:r>
              <w:rPr>
                <w:rFonts w:ascii="Courier New" w:cs="Courier New" w:eastAsia="Courier New" w:hAnsi="Courier New"/>
                <w:color w:val="89D4CF"/>
                <w:sz w:val="17"/>
                <w:szCs w:val="17"/>
              </w:rPr>
              <w:t xml:space="preserve">FILES_CREATED:  src/models/user.py,</w:t>
            </w:r>
          </w:p>
          <w:p>
            <w:pPr>
              <w:spacing w:before="0" w:after="16"/>
            </w:pPr>
            <w:r>
              <w:rPr>
                <w:rFonts w:ascii="Courier New" w:cs="Courier New" w:eastAsia="Courier New" w:hAnsi="Courier New"/>
                <w:color w:val="89D4CF"/>
                <w:sz w:val="17"/>
                <w:szCs w:val="17"/>
              </w:rPr>
              <w:t xml:space="preserve">                migrations/versions/001_create_users_table.py</w:t>
            </w:r>
          </w:p>
          <w:p>
            <w:pPr>
              <w:spacing w:before="0" w:after="16"/>
            </w:pPr>
            <w:r>
              <w:rPr>
                <w:rFonts w:ascii="Courier New" w:cs="Courier New" w:eastAsia="Courier New" w:hAnsi="Courier New"/>
                <w:color w:val="89D4CF"/>
                <w:sz w:val="17"/>
                <w:szCs w:val="17"/>
              </w:rPr>
              <w:t xml:space="preserve">FILES_MODIFIED: migrations/env.py</w:t>
            </w:r>
          </w:p>
          <w:p>
            <w:pPr>
              <w:spacing w:before="0" w:after="16"/>
            </w:pPr>
            <w:r>
              <w:rPr>
                <w:rFonts w:ascii="Courier New" w:cs="Courier New" w:eastAsia="Courier New" w:hAnsi="Courier New"/>
                <w:color w:val="89D4CF"/>
                <w:sz w:val="17"/>
                <w:szCs w:val="17"/>
              </w:rPr>
              <w:t xml:space="preserve">TESTS_WRITTEN:  YES — tests/models/test_user.py</w:t>
            </w:r>
          </w:p>
          <w:p>
            <w:pPr>
              <w:spacing w:before="0" w:after="16"/>
            </w:pPr>
            <w:r>
              <w:rPr>
                <w:rFonts w:ascii="Courier New" w:cs="Courier New" w:eastAsia="Courier New" w:hAnsi="Courier New"/>
                <w:color w:val="89D4CF"/>
                <w:sz w:val="17"/>
                <w:szCs w:val="17"/>
              </w:rPr>
              <w:t xml:space="preserve">ASSUMPTIONS:    Used String(255) for email field. UUID not used for PK</w:t>
            </w:r>
          </w:p>
          <w:p>
            <w:pPr>
              <w:spacing w:before="0" w:after="16"/>
            </w:pPr>
            <w:r>
              <w:rPr>
                <w:rFonts w:ascii="Courier New" w:cs="Courier New" w:eastAsia="Courier New" w:hAnsi="Courier New"/>
                <w:color w:val="89D4CF"/>
                <w:sz w:val="17"/>
                <w:szCs w:val="17"/>
              </w:rPr>
              <w:t xml:space="preserve">                as the existing schema uses integer IDs throughout.</w:t>
            </w:r>
          </w:p>
          <w:p>
            <w:pPr>
              <w:spacing w:before="0" w:after="16"/>
            </w:pPr>
            <w:r>
              <w:rPr>
                <w:rFonts w:ascii="Courier New" w:cs="Courier New" w:eastAsia="Courier New" w:hAnsi="Courier New"/>
                <w:color w:val="89D4CF"/>
                <w:sz w:val="17"/>
                <w:szCs w:val="17"/>
              </w:rPr>
              <w:t xml:space="preserve">FLAGS:          The alembic migration requires running "alembic upgrade head"</w:t>
            </w:r>
          </w:p>
          <w:p>
            <w:pPr>
              <w:spacing w:before="0" w:after="16"/>
            </w:pPr>
            <w:r>
              <w:rPr>
                <w:rFonts w:ascii="Courier New" w:cs="Courier New" w:eastAsia="Courier New" w:hAnsi="Courier New"/>
                <w:color w:val="89D4CF"/>
                <w:sz w:val="17"/>
                <w:szCs w:val="17"/>
              </w:rPr>
              <w:t xml:space="preserve">                before the backend can start. This is a breaking change</w:t>
            </w:r>
          </w:p>
          <w:p>
            <w:pPr>
              <w:spacing w:before="0" w:after="16"/>
            </w:pPr>
            <w:r>
              <w:rPr>
                <w:rFonts w:ascii="Courier New" w:cs="Courier New" w:eastAsia="Courier New" w:hAnsi="Courier New"/>
                <w:color w:val="89D4CF"/>
                <w:sz w:val="17"/>
                <w:szCs w:val="17"/>
              </w:rPr>
              <w:t xml:space="preserve">                if the DB already exists.</w:t>
            </w:r>
          </w:p>
          <w:p>
            <w:pPr>
              <w:spacing w:before="0" w:after="16"/>
            </w:pPr>
            <w:r>
              <w:rPr>
                <w:rFonts w:ascii="Courier New" w:cs="Courier New" w:eastAsia="Courier New" w:hAnsi="Courier New"/>
                <w:color w:val="89D4CF"/>
                <w:sz w:val="17"/>
                <w:szCs w:val="17"/>
              </w:rPr>
              <w:t xml:space="preserve">NEXT_SUGGESTED: Run alembic upgrade head (devops), then proceed to</w:t>
            </w:r>
          </w:p>
          <w:p>
            <w:pPr>
              <w:spacing w:before="0" w:after="16"/>
            </w:pPr>
            <w:r>
              <w:rPr>
                <w:rFonts w:ascii="Courier New" w:cs="Courier New" w:eastAsia="Courier New" w:hAnsi="Courier New"/>
                <w:color w:val="89D4CF"/>
                <w:sz w:val="17"/>
                <w:szCs w:val="17"/>
              </w:rPr>
              <w:t xml:space="preserve">                Story 2 — POST /api/auth/register endpoint (backend agent).</w:t>
            </w:r>
          </w:p>
          <w:p>
            <w:pPr>
              <w:spacing w:before="0" w:after="16"/>
            </w:pPr>
            <w:r>
              <w:rPr>
                <w:rFonts w:ascii="Courier New" w:cs="Courier New" w:eastAsia="Courier New" w:hAnsi="Courier New"/>
                <w:color w:val="89D4CF"/>
                <w:sz w:val="17"/>
                <w:szCs w:val="17"/>
              </w:rPr>
              <w:t xml:space="preserve">---END HANDOFF---</w:t>
            </w:r>
          </w:p>
        </w:tc>
      </w:tr>
    </w:tbl>
    <w:p>
      <w:pPr>
        <w:spacing w:before="0" w:after="0"/>
      </w:pPr>
      <w:r>
        <w:t xml:space="preserve"/>
      </w:r>
    </w:p>
    <w:p>
      <w:pPr>
        <w:spacing w:before="0" w:after="0"/>
      </w:pPr>
      <w:r>
        <w:t xml:space="preserve"/>
      </w:r>
    </w:p>
    <w:p>
      <w:r>
        <w:br w:type="page"/>
      </w:r>
    </w:p>
    <w:p>
      <w:pPr>
        <w:pStyle w:val="Heading1"/>
        <w:pBdr>
          <w:bottom w:val="single" w:color="1D7874" w:sz="8" w:space="4"/>
        </w:pBdr>
        <w:spacing w:before="360" w:after="140"/>
      </w:pPr>
      <w:r>
        <w:rPr>
          <w:rFonts w:ascii="Arial" w:cs="Arial" w:eastAsia="Arial" w:hAnsi="Arial"/>
          <w:b/>
          <w:bCs/>
          <w:color w:val="1B3A5C"/>
          <w:sz w:val="38"/>
          <w:szCs w:val="38"/>
        </w:rPr>
        <w:t xml:space="preserve">Quick Reference — Where Each Standard Lives</w:t>
      </w:r>
    </w:p>
    <w:p>
      <w:pPr>
        <w:spacing w:before="0" w:after="0"/>
      </w:pPr>
      <w:r>
        <w:t xml:space="preserve"/>
      </w:r>
    </w:p>
    <w:p>
      <w:pPr>
        <w:spacing w:before="0" w:after="100"/>
      </w:pPr>
      <w:r>
        <w:rPr>
          <w:rFonts w:ascii="Arial" w:cs="Arial" w:eastAsia="Arial" w:hAnsi="Arial"/>
          <w:color w:val="1A1A1A"/>
          <w:sz w:val="20"/>
          <w:szCs w:val="20"/>
        </w:rPr>
        <w:t xml:space="preserve">Use this table when wiring these standards into your agent system.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600"/>
        <w:gridCol w:w="17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Standard</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Planner SKILL.md</w:t>
            </w:r>
          </w:p>
        </w:tc>
        <w:tc>
          <w:tcPr>
            <w:tcW w:type="dxa" w:w="1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AGENTS.md (all agents)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Tester SKILL.md</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19"/>
                <w:szCs w:val="19"/>
              </w:rPr>
              <w:t xml:space="preserve">Each subagent system_prompt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1 — Project Planning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standard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Summary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2 — Coding Standards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standard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Reference to AGENTS.md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3 — TDD Standards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Workflow order + AC format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Workflow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 rules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Reference to tester skill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4 — Definition of Done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checklist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Test items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Reference to AGENTS.md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5 — Token-Aware Sizing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standard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Constraint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6 — Handoff Format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Parsing rules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Parsing rules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format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1A1A1A"/>
                <w:sz w:val="19"/>
                <w:szCs w:val="19"/>
              </w:rPr>
              <w:t xml:space="preserve">Full handoff block</w:t>
            </w:r>
          </w:p>
        </w:tc>
      </w:tr>
    </w:tbl>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24242" w:sz="12"/>
              <w:bottom w:val="none" w:color="FFFFFF" w:sz="0"/>
              <w:right w:val="none" w:color="FFFFFF" w:sz="0"/>
            </w:tcBorders>
            <w:shd w:fill="F5F5F5" w:val="clear"/>
            <w:tcMar>
              <w:top w:type="dxa" w:w="100"/>
              <w:left w:type="dxa" w:w="180"/>
              <w:bottom w:type="dxa" w:w="40"/>
              <w:right w:type="dxa" w:w="160"/>
            </w:tcMar>
          </w:tcPr>
          <w:p>
            <w:r>
              <w:rPr>
                <w:rFonts w:ascii="Arial" w:cs="Arial" w:eastAsia="Arial" w:hAnsi="Arial"/>
                <w:b/>
                <w:bCs/>
                <w:color w:val="424242"/>
                <w:sz w:val="20"/>
                <w:szCs w:val="20"/>
              </w:rPr>
              <w:t xml:space="preserve">Final note</w:t>
            </w:r>
          </w:p>
        </w:tc>
      </w:tr>
      <w:tr>
        <w:tc>
          <w:tcPr>
            <w:tcW w:type="dxa" w:w="9360"/>
            <w:tcBorders>
              <w:top w:val="none" w:color="FFFFFF" w:sz="0"/>
              <w:left w:val="single" w:color="424242" w:sz="12"/>
              <w:bottom w:val="none" w:color="FFFFFF" w:sz="0"/>
              <w:right w:val="none" w:color="FFFFFF" w:sz="0"/>
            </w:tcBorders>
            <w:shd w:fill="F5F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These standards work together. Standard 5 (token sizing) shapes how Standard 1 (planning) writes stories.</w:t>
            </w:r>
          </w:p>
        </w:tc>
      </w:tr>
      <w:tr>
        <w:tc>
          <w:tcPr>
            <w:tcW w:type="dxa" w:w="9360"/>
            <w:tcBorders>
              <w:top w:val="none" w:color="FFFFFF" w:sz="0"/>
              <w:left w:val="single" w:color="424242" w:sz="12"/>
              <w:bottom w:val="none" w:color="FFFFFF" w:sz="0"/>
              <w:right w:val="none" w:color="FFFFFF" w:sz="0"/>
            </w:tcBorders>
            <w:shd w:fill="F5F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Standard 3 (TDD) enforces that Standard 4 (DoD) is met before Standard 6 (handoff) says DONE.</w:t>
            </w:r>
          </w:p>
        </w:tc>
      </w:tr>
      <w:tr>
        <w:tc>
          <w:tcPr>
            <w:tcW w:type="dxa" w:w="9360"/>
            <w:tcBorders>
              <w:top w:val="none" w:color="FFFFFF" w:sz="0"/>
              <w:left w:val="single" w:color="424242" w:sz="12"/>
              <w:bottom w:val="none" w:color="FFFFFF" w:sz="0"/>
              <w:right w:val="none" w:color="FFFFFF" w:sz="0"/>
            </w:tcBorders>
            <w:shd w:fill="F5F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Standard 2 (coding) is what Standard 4 (DoD) checks against.</w:t>
            </w:r>
          </w:p>
        </w:tc>
      </w:tr>
      <w:tr>
        <w:tc>
          <w:tcPr>
            <w:tcW w:type="dxa" w:w="9360"/>
            <w:tcBorders>
              <w:top w:val="none" w:color="FFFFFF" w:sz="0"/>
              <w:left w:val="single" w:color="424242" w:sz="12"/>
              <w:bottom w:val="none" w:color="FFFFFF" w:sz="0"/>
              <w:right w:val="none" w:color="FFFFFF" w:sz="0"/>
            </w:tcBorders>
            <w:shd w:fill="F5F5F5" w:val="clear"/>
            <w:tcMar>
              <w:top w:type="dxa" w:w="30"/>
              <w:left w:type="dxa" w:w="180"/>
              <w:bottom w:type="dxa" w:w="30"/>
              <w:right w:type="dxa" w:w="160"/>
            </w:tcMar>
          </w:tcPr>
          <w:p>
            <w:pPr>
              <w:spacing w:before="0" w:after="40"/>
            </w:pPr>
            <w:r>
              <w:rPr>
                <w:rFonts w:ascii="Arial" w:cs="Arial" w:eastAsia="Arial" w:hAnsi="Arial"/>
                <w:color w:val="1A1A1A"/>
                <w:sz w:val="19"/>
                <w:szCs w:val="19"/>
              </w:rPr>
              <w:t xml:space="preserve">Implement all six or the system has gaps. Partial standards produce partial consistency.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abstractNum w:abstractNumId="4"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5C"/>
      <w:sz w:val="38"/>
      <w:szCs w:val="38"/>
    </w:rPr>
  </w:style>
  <w:style w:type="paragraph" w:styleId="Heading2">
    <w:name w:val="Heading 2"/>
    <w:basedOn w:val="Normal"/>
    <w:next w:val="Normal"/>
    <w:qFormat/>
    <w:pPr>
      <w:spacing w:before="260" w:after="100"/>
      <w:outlineLvl w:val="1"/>
    </w:pPr>
    <w:rPr>
      <w:rFonts w:ascii="Arial" w:cs="Arial" w:eastAsia="Arial" w:hAnsi="Arial"/>
      <w:b/>
      <w:bCs/>
      <w:color w:val="1D7874"/>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2026-03-25T07:42:27.820Z</dcterms:created>
  <dcterms:modified xsi:type="dcterms:W3CDTF">2026-03-25T07:42:27.821Z</dcterms:modified>
</cp:coreProperties>
</file>

<file path=docProps/custom.xml><?xml version="1.0" encoding="utf-8"?>
<Properties xmlns="http://schemas.openxmlformats.org/officeDocument/2006/custom-properties" xmlns:vt="http://schemas.openxmlformats.org/officeDocument/2006/docPropsVTypes"/>
</file>