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49F449" w14:textId="77777777" w:rsidR="00E95502" w:rsidRDefault="00E95502" w:rsidP="00E95502">
      <w:pPr>
        <w:pStyle w:val="NormalWeb"/>
      </w:pPr>
      <w:r>
        <w:rPr>
          <w:rStyle w:val="Strong"/>
        </w:rPr>
        <w:t>Antimicrobial Resistance (AMR) Policy and Commitments</w:t>
      </w:r>
    </w:p>
    <w:p w14:paraId="7E2D6B35" w14:textId="77777777" w:rsidR="00E95502" w:rsidRDefault="00E95502" w:rsidP="00E95502">
      <w:pPr>
        <w:pStyle w:val="NormalWeb"/>
      </w:pPr>
      <w:r>
        <w:t xml:space="preserve">At </w:t>
      </w:r>
      <w:proofErr w:type="spellStart"/>
      <w:r>
        <w:t>Cucu</w:t>
      </w:r>
      <w:proofErr w:type="spellEnd"/>
      <w:r>
        <w:t xml:space="preserve"> Mutugi Poultry, we recognize antimicrobial resistance (AMR) as a significant global public health challenge that can impact animal health, food safety, and human wellbeing. We are committed to the responsible and prudent use of antimicrobials in our poultry operations to help preserve their effectiveness and support sustainable poultry production.</w:t>
      </w:r>
    </w:p>
    <w:p w14:paraId="2F76D687" w14:textId="77777777" w:rsidR="00E95502" w:rsidRDefault="00E95502" w:rsidP="00E95502">
      <w:pPr>
        <w:pStyle w:val="NormalWeb"/>
      </w:pPr>
      <w:r>
        <w:t>Our approach to antimicrobial stewardship is guided by applicable Kenyan regulations, veterinary best practices, and internationally recognized principles for responsible antimicrobial use. We prioritize disease prevention through strong biosecurity measures, good husbandry practices, vaccination programs, and proper flock management to reduce the need for antimicrobial treatments.</w:t>
      </w:r>
    </w:p>
    <w:p w14:paraId="7D10BFB2" w14:textId="77777777" w:rsidR="00E95502" w:rsidRDefault="00E95502" w:rsidP="00E95502">
      <w:pPr>
        <w:pStyle w:val="NormalWeb"/>
      </w:pPr>
      <w:r>
        <w:t>Our commitments include:</w:t>
      </w:r>
    </w:p>
    <w:p w14:paraId="06971AE2" w14:textId="77777777" w:rsidR="00E95502" w:rsidRDefault="00E95502" w:rsidP="00E95502">
      <w:pPr>
        <w:pStyle w:val="NormalWeb"/>
        <w:numPr>
          <w:ilvl w:val="0"/>
          <w:numId w:val="1"/>
        </w:numPr>
      </w:pPr>
      <w:r>
        <w:t>Using antimicrobials only when necessary and under the guidance of qualified veterinary professionals.</w:t>
      </w:r>
    </w:p>
    <w:p w14:paraId="6DEF1675" w14:textId="77777777" w:rsidR="00E95502" w:rsidRDefault="00E95502" w:rsidP="00E95502">
      <w:pPr>
        <w:pStyle w:val="NormalWeb"/>
        <w:numPr>
          <w:ilvl w:val="0"/>
          <w:numId w:val="1"/>
        </w:numPr>
      </w:pPr>
      <w:r>
        <w:t>Avoiding the routine or indiscriminate use of antimicrobials and adhering to prescribed treatment protocols.</w:t>
      </w:r>
    </w:p>
    <w:p w14:paraId="083D75DA" w14:textId="77777777" w:rsidR="00E95502" w:rsidRDefault="00E95502" w:rsidP="00E95502">
      <w:pPr>
        <w:pStyle w:val="NormalWeb"/>
        <w:numPr>
          <w:ilvl w:val="0"/>
          <w:numId w:val="1"/>
        </w:numPr>
      </w:pPr>
      <w:r>
        <w:t>Implementing robust biosecurity, sanitation, and disease prevention measures across all poultry operations.</w:t>
      </w:r>
    </w:p>
    <w:p w14:paraId="38DEDCAD" w14:textId="77777777" w:rsidR="00E95502" w:rsidRDefault="00E95502" w:rsidP="00E95502">
      <w:pPr>
        <w:pStyle w:val="NormalWeb"/>
        <w:numPr>
          <w:ilvl w:val="0"/>
          <w:numId w:val="1"/>
        </w:numPr>
      </w:pPr>
      <w:r>
        <w:t>Maintaining accurate records of antimicrobial use and monitoring treatment outcomes.</w:t>
      </w:r>
    </w:p>
    <w:p w14:paraId="58C4A054" w14:textId="77777777" w:rsidR="00E95502" w:rsidRDefault="00E95502" w:rsidP="00E95502">
      <w:pPr>
        <w:pStyle w:val="NormalWeb"/>
        <w:numPr>
          <w:ilvl w:val="0"/>
          <w:numId w:val="1"/>
        </w:numPr>
      </w:pPr>
      <w:r>
        <w:t>Observing prescribed withdrawal periods to ensure the safety of poultry products.</w:t>
      </w:r>
    </w:p>
    <w:p w14:paraId="0A479B4C" w14:textId="77777777" w:rsidR="00E95502" w:rsidRDefault="00E95502" w:rsidP="00E95502">
      <w:pPr>
        <w:pStyle w:val="NormalWeb"/>
        <w:numPr>
          <w:ilvl w:val="0"/>
          <w:numId w:val="1"/>
        </w:numPr>
      </w:pPr>
      <w:r>
        <w:t>Training employees on responsible antimicrobial use and antimicrobial resistance awareness.</w:t>
      </w:r>
    </w:p>
    <w:p w14:paraId="781D71D9" w14:textId="77777777" w:rsidR="00E95502" w:rsidRDefault="00E95502" w:rsidP="00E95502">
      <w:pPr>
        <w:pStyle w:val="NormalWeb"/>
        <w:numPr>
          <w:ilvl w:val="0"/>
          <w:numId w:val="1"/>
        </w:numPr>
      </w:pPr>
      <w:r>
        <w:t>Supporting continuous monitoring and improvement of antimicrobial stewardship practices.</w:t>
      </w:r>
    </w:p>
    <w:p w14:paraId="1CA5775D" w14:textId="77777777" w:rsidR="00E95502" w:rsidRDefault="00E95502" w:rsidP="00E95502">
      <w:pPr>
        <w:pStyle w:val="NormalWeb"/>
        <w:numPr>
          <w:ilvl w:val="0"/>
          <w:numId w:val="1"/>
        </w:numPr>
      </w:pPr>
      <w:r>
        <w:t>Collaborating with veterinarians, suppliers, regulators, and other stakeholders to promote responsible antimicrobial use.</w:t>
      </w:r>
    </w:p>
    <w:p w14:paraId="12E0E30F" w14:textId="77777777" w:rsidR="00E95502" w:rsidRDefault="00E95502" w:rsidP="00E95502">
      <w:pPr>
        <w:pStyle w:val="NormalWeb"/>
      </w:pPr>
      <w:r>
        <w:t xml:space="preserve">Through these commitments, </w:t>
      </w:r>
      <w:proofErr w:type="spellStart"/>
      <w:r>
        <w:t>Cucu</w:t>
      </w:r>
      <w:proofErr w:type="spellEnd"/>
      <w:r>
        <w:t xml:space="preserve"> Mutugi Poultry aims to contribute to the global effort to combat antimicrobial resistance while safeguarding animal welfare, food safety, public health, and the long-term sustainability of poultry production.</w:t>
      </w:r>
    </w:p>
    <w:p w14:paraId="587379BC" w14:textId="77777777" w:rsidR="00E95502" w:rsidRDefault="00E95502" w:rsidP="00E95502">
      <w:pPr>
        <w:pStyle w:val="NormalWeb"/>
      </w:pPr>
      <w:r>
        <w:rPr>
          <w:rStyle w:val="Strong"/>
        </w:rPr>
        <w:t>Antimicrobial Resistance Performance – 2023</w:t>
      </w:r>
    </w:p>
    <w:p w14:paraId="7A0F038C" w14:textId="77777777" w:rsidR="00994D11" w:rsidRDefault="00994D11"/>
    <w:sectPr w:rsidR="00994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7C7D72"/>
    <w:multiLevelType w:val="multilevel"/>
    <w:tmpl w:val="8E08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502"/>
    <w:rsid w:val="005B68E2"/>
    <w:rsid w:val="00717CE3"/>
    <w:rsid w:val="00994D11"/>
    <w:rsid w:val="00E955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76EB3"/>
  <w15:chartTrackingRefBased/>
  <w15:docId w15:val="{E717718E-54F0-40DE-AE01-9EE897243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9550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955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1767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283</Words>
  <Characters>1615</Characters>
  <Application>Microsoft Office Word</Application>
  <DocSecurity>0</DocSecurity>
  <Lines>13</Lines>
  <Paragraphs>3</Paragraphs>
  <ScaleCrop>false</ScaleCrop>
  <Company/>
  <LinksUpToDate>false</LinksUpToDate>
  <CharactersWithSpaces>1895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kelvin mutugi</dc:creator>
  <cp:keywords/>
  <dc:description/>
  <cp:lastModifiedBy>kelvin mutugi</cp:lastModifiedBy>
  <cp:revision>1</cp:revision>
  <dcterms:created xsi:type="dcterms:W3CDTF">2026-06-05T09:54:00Z</dcterms:created>
  <dcterms:modified xsi:type="dcterms:W3CDTF">2026-06-05T09:55:00Z</dcterms:modified>
</cp:coreProperties>
</file>