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769D1" w14:textId="77777777" w:rsidR="0046357B" w:rsidRPr="006E660F" w:rsidRDefault="0046357B" w:rsidP="0046357B">
      <w:pPr>
        <w:pStyle w:val="Heading3"/>
        <w:rPr>
          <w:rFonts w:ascii="Times New Roman" w:hAnsi="Times New Roman" w:cs="Times New Roman"/>
          <w:b/>
          <w:bCs/>
          <w:color w:val="000000" w:themeColor="text1"/>
          <w:sz w:val="32"/>
          <w:szCs w:val="32"/>
        </w:rPr>
      </w:pPr>
      <w:r w:rsidRPr="006E660F">
        <w:rPr>
          <w:rFonts w:ascii="Times New Roman" w:hAnsi="Times New Roman" w:cs="Times New Roman"/>
          <w:b/>
          <w:bCs/>
          <w:color w:val="000000" w:themeColor="text1"/>
          <w:sz w:val="32"/>
          <w:szCs w:val="32"/>
        </w:rPr>
        <w:t xml:space="preserve">Feeding </w:t>
      </w:r>
      <w:proofErr w:type="spellStart"/>
      <w:r w:rsidRPr="006E660F">
        <w:rPr>
          <w:rFonts w:ascii="Times New Roman" w:hAnsi="Times New Roman" w:cs="Times New Roman"/>
          <w:b/>
          <w:bCs/>
          <w:color w:val="000000" w:themeColor="text1"/>
          <w:sz w:val="32"/>
          <w:szCs w:val="32"/>
        </w:rPr>
        <w:t>Programme</w:t>
      </w:r>
      <w:proofErr w:type="spellEnd"/>
    </w:p>
    <w:p w14:paraId="65332AD9" w14:textId="77777777" w:rsidR="0046357B" w:rsidRDefault="0046357B" w:rsidP="0046357B">
      <w:pPr>
        <w:pStyle w:val="NormalWeb"/>
      </w:pPr>
      <w:r>
        <w:t>Day-old chicks must be handled with great care. A flock that gets off to a good start is easier to manage and perform well throughout the rearing period. Such a flock will have a higher initial body weight, better uniformity, improved health status, and a greater ability to reach its genetic potential.</w:t>
      </w:r>
    </w:p>
    <w:p w14:paraId="76FFC250" w14:textId="77777777" w:rsidR="0046357B" w:rsidRDefault="0046357B" w:rsidP="0046357B">
      <w:pPr>
        <w:pStyle w:val="NormalWeb"/>
      </w:pPr>
      <w:r>
        <w:t>Before the chicks arrive, ensure that all equipment and facilities in the house are functioning properly. Check that:</w:t>
      </w:r>
    </w:p>
    <w:p w14:paraId="4CCE5E17" w14:textId="77777777" w:rsidR="0046357B" w:rsidRDefault="0046357B" w:rsidP="0046357B">
      <w:pPr>
        <w:pStyle w:val="NormalWeb"/>
        <w:numPr>
          <w:ilvl w:val="0"/>
          <w:numId w:val="4"/>
        </w:numPr>
      </w:pPr>
      <w:r>
        <w:t>The house temperature is at the recommended level.</w:t>
      </w:r>
    </w:p>
    <w:p w14:paraId="23FC68E8" w14:textId="77777777" w:rsidR="0046357B" w:rsidRDefault="0046357B" w:rsidP="0046357B">
      <w:pPr>
        <w:pStyle w:val="NormalWeb"/>
        <w:numPr>
          <w:ilvl w:val="0"/>
          <w:numId w:val="4"/>
        </w:numPr>
      </w:pPr>
      <w:r>
        <w:t>Adequate fresh air is available through proper ventilation.</w:t>
      </w:r>
    </w:p>
    <w:p w14:paraId="255149E0" w14:textId="77777777" w:rsidR="0046357B" w:rsidRDefault="0046357B" w:rsidP="0046357B">
      <w:pPr>
        <w:pStyle w:val="NormalWeb"/>
        <w:numPr>
          <w:ilvl w:val="0"/>
          <w:numId w:val="4"/>
        </w:numPr>
      </w:pPr>
      <w:r>
        <w:t>Feed and clean drinking water are readily accessible.</w:t>
      </w:r>
    </w:p>
    <w:p w14:paraId="3A8BD5B1" w14:textId="77777777" w:rsidR="0046357B" w:rsidRDefault="0046357B" w:rsidP="0046357B">
      <w:pPr>
        <w:pStyle w:val="NormalWeb"/>
        <w:numPr>
          <w:ilvl w:val="0"/>
          <w:numId w:val="4"/>
        </w:numPr>
      </w:pPr>
      <w:r>
        <w:t>Sufficient lighting is provided to encourage feeding and drinking.</w:t>
      </w:r>
    </w:p>
    <w:p w14:paraId="2191AD70" w14:textId="77777777" w:rsidR="0046357B" w:rsidRDefault="0046357B" w:rsidP="0046357B">
      <w:pPr>
        <w:pStyle w:val="NormalWeb"/>
      </w:pPr>
      <w:r>
        <w:t>Proper preparation before chick placement is essential for achieving optimal growth and performance.</w:t>
      </w:r>
    </w:p>
    <w:p w14:paraId="315EC817" w14:textId="77777777" w:rsidR="006E660F" w:rsidRPr="006E660F" w:rsidRDefault="006E660F" w:rsidP="006E660F">
      <w:pPr>
        <w:pStyle w:val="Heading3"/>
        <w:rPr>
          <w:rFonts w:ascii="Times New Roman" w:hAnsi="Times New Roman" w:cs="Times New Roman"/>
          <w:b/>
          <w:bCs/>
          <w:sz w:val="36"/>
          <w:szCs w:val="36"/>
        </w:rPr>
      </w:pPr>
      <w:r w:rsidRPr="006E660F">
        <w:rPr>
          <w:rFonts w:ascii="Times New Roman" w:hAnsi="Times New Roman" w:cs="Times New Roman"/>
          <w:b/>
          <w:bCs/>
          <w:sz w:val="36"/>
          <w:szCs w:val="36"/>
        </w:rPr>
        <w:t>Rearing and Feeding</w:t>
      </w:r>
    </w:p>
    <w:p w14:paraId="1C2EFA31" w14:textId="77777777" w:rsidR="006E660F" w:rsidRDefault="006E660F" w:rsidP="006E660F">
      <w:pPr>
        <w:pStyle w:val="NormalWeb"/>
      </w:pPr>
      <w:r>
        <w:t>Feed represents the largest cost in commercial poultry production. It is therefore essential to purchase feed from a reputable manufacturer who can guarantee consistent quality and performance.</w:t>
      </w:r>
    </w:p>
    <w:p w14:paraId="5140E97D" w14:textId="77777777" w:rsidR="006E660F" w:rsidRDefault="006E660F" w:rsidP="006E660F">
      <w:pPr>
        <w:pStyle w:val="NormalWeb"/>
      </w:pPr>
      <w:r>
        <w:t>Farmers should avoid mixing feeds from different manufacturers or adding supplementary protein sources such as fish meal, as well as mineral supplements such as dicalcium phosphate (DCP), unless advised by a qualified nutritionist. Such practices can alter the nutrient balance of the feed and negatively affect bird performance. Excessive inclusion of certain ingredients may also reduce product quality. For example, the use of fish meal above the recommended maximum level of 5% can result in an undesirable fishy taste in eggs and meat.</w:t>
      </w:r>
    </w:p>
    <w:p w14:paraId="609BDD5C" w14:textId="04493A95" w:rsidR="006E660F" w:rsidRDefault="006E660F" w:rsidP="006E660F">
      <w:pPr>
        <w:pStyle w:val="NormalWeb"/>
      </w:pPr>
      <w:r>
        <w:t>When starting a flock, feeder lids or plastic feeder trays should be provided at a rate of one tray per 100 chicks. Feed may also be spread on clean paper placed over the litter to encourage feed intake during the first few days. As the chicks grow and become accustomed to feeding, gradually remove the trays or feeder lids and replace them with standard adult feeders.</w:t>
      </w:r>
      <w:r w:rsidRPr="006E660F">
        <w:t xml:space="preserve"> </w:t>
      </w:r>
      <w:r>
        <w:t>By the time the birds are ten (10) days old, all feeder lids and trays should be removed and replaced with standard feeders. Providing adequate feeder space is essential for healthy growth, uniform development, and optimal feed intake. Ensure that the recommended feeder space is maintained at all stages of production.</w:t>
      </w:r>
    </w:p>
    <w:p w14:paraId="56880CC7" w14:textId="77777777" w:rsidR="006E660F" w:rsidRDefault="006E660F" w:rsidP="006E660F">
      <w:pPr>
        <w:pStyle w:val="Heading3"/>
      </w:pPr>
      <w:r>
        <w:t xml:space="preserve">Feeding </w:t>
      </w:r>
      <w:proofErr w:type="spellStart"/>
      <w:r>
        <w:t>Programmes</w:t>
      </w:r>
      <w:proofErr w:type="spellEnd"/>
    </w:p>
    <w:p w14:paraId="3C5F1FE3" w14:textId="7BB72015" w:rsidR="006E660F" w:rsidRDefault="006E660F" w:rsidP="006E660F">
      <w:pPr>
        <w:pStyle w:val="NormalWeb"/>
      </w:pPr>
      <w:r>
        <w:t>Different classes of poultry require specific feeds to meet their nutritional requirements at various stages of growth and production.</w:t>
      </w:r>
    </w:p>
    <w:p w14:paraId="3B56BD5D" w14:textId="77777777" w:rsidR="00901E6F" w:rsidRDefault="00901E6F" w:rsidP="006E660F">
      <w:pPr>
        <w:pStyle w:val="NormalWeb"/>
      </w:pPr>
    </w:p>
    <w:p w14:paraId="28570907" w14:textId="77777777" w:rsidR="006E660F" w:rsidRPr="00901E6F" w:rsidRDefault="006E660F" w:rsidP="006E660F">
      <w:pPr>
        <w:pStyle w:val="Heading4"/>
        <w:rPr>
          <w:b/>
          <w:bCs/>
          <w:sz w:val="32"/>
          <w:szCs w:val="32"/>
        </w:rPr>
      </w:pPr>
      <w:r w:rsidRPr="00901E6F">
        <w:rPr>
          <w:b/>
          <w:bCs/>
          <w:sz w:val="32"/>
          <w:szCs w:val="32"/>
        </w:rPr>
        <w:t>Broilers</w:t>
      </w:r>
    </w:p>
    <w:p w14:paraId="2E0228E9" w14:textId="77777777" w:rsidR="006E660F" w:rsidRDefault="006E660F" w:rsidP="006E660F">
      <w:pPr>
        <w:pStyle w:val="NormalWeb"/>
        <w:numPr>
          <w:ilvl w:val="0"/>
          <w:numId w:val="5"/>
        </w:numPr>
      </w:pPr>
      <w:r>
        <w:rPr>
          <w:rStyle w:val="Strong"/>
          <w:rFonts w:eastAsiaTheme="majorEastAsia"/>
        </w:rPr>
        <w:t>Starter Crumbs or Mash:</w:t>
      </w:r>
      <w:r>
        <w:t xml:space="preserve"> 0–21 days</w:t>
      </w:r>
    </w:p>
    <w:p w14:paraId="23E8448B" w14:textId="77777777" w:rsidR="006E660F" w:rsidRDefault="006E660F" w:rsidP="006E660F">
      <w:pPr>
        <w:pStyle w:val="NormalWeb"/>
        <w:numPr>
          <w:ilvl w:val="0"/>
          <w:numId w:val="5"/>
        </w:numPr>
      </w:pPr>
      <w:r>
        <w:rPr>
          <w:rStyle w:val="Strong"/>
          <w:rFonts w:eastAsiaTheme="majorEastAsia"/>
        </w:rPr>
        <w:t>Finisher Pellets or Mash:</w:t>
      </w:r>
      <w:r>
        <w:t xml:space="preserve"> 22–35 days</w:t>
      </w:r>
    </w:p>
    <w:p w14:paraId="209A506E" w14:textId="77777777" w:rsidR="006E660F" w:rsidRPr="00901E6F" w:rsidRDefault="006E660F" w:rsidP="006E660F">
      <w:pPr>
        <w:pStyle w:val="Heading4"/>
        <w:rPr>
          <w:b/>
          <w:bCs/>
          <w:sz w:val="32"/>
          <w:szCs w:val="32"/>
        </w:rPr>
      </w:pPr>
      <w:r w:rsidRPr="00901E6F">
        <w:rPr>
          <w:b/>
          <w:bCs/>
          <w:sz w:val="32"/>
          <w:szCs w:val="32"/>
        </w:rPr>
        <w:t>Layers</w:t>
      </w:r>
    </w:p>
    <w:p w14:paraId="5B0C4DD2" w14:textId="77777777" w:rsidR="006E660F" w:rsidRDefault="006E660F" w:rsidP="006E660F">
      <w:pPr>
        <w:pStyle w:val="NormalWeb"/>
        <w:numPr>
          <w:ilvl w:val="0"/>
          <w:numId w:val="6"/>
        </w:numPr>
      </w:pPr>
      <w:r>
        <w:rPr>
          <w:rStyle w:val="Strong"/>
          <w:rFonts w:eastAsiaTheme="majorEastAsia"/>
        </w:rPr>
        <w:t>Chick and Duckling Mash:</w:t>
      </w:r>
      <w:r>
        <w:t xml:space="preserve"> Week 1–8</w:t>
      </w:r>
    </w:p>
    <w:p w14:paraId="02126488" w14:textId="77777777" w:rsidR="006E660F" w:rsidRDefault="006E660F" w:rsidP="006E660F">
      <w:pPr>
        <w:pStyle w:val="NormalWeb"/>
        <w:numPr>
          <w:ilvl w:val="0"/>
          <w:numId w:val="6"/>
        </w:numPr>
      </w:pPr>
      <w:r>
        <w:rPr>
          <w:rStyle w:val="Strong"/>
          <w:rFonts w:eastAsiaTheme="majorEastAsia"/>
        </w:rPr>
        <w:t>Grower Mash:</w:t>
      </w:r>
      <w:r>
        <w:t xml:space="preserve"> Week 9–18 (up to point of lay)</w:t>
      </w:r>
    </w:p>
    <w:p w14:paraId="16A776D2" w14:textId="77777777" w:rsidR="006E660F" w:rsidRDefault="006E660F" w:rsidP="006E660F">
      <w:pPr>
        <w:pStyle w:val="NormalWeb"/>
        <w:numPr>
          <w:ilvl w:val="0"/>
          <w:numId w:val="6"/>
        </w:numPr>
      </w:pPr>
      <w:r>
        <w:rPr>
          <w:rStyle w:val="Strong"/>
          <w:rFonts w:eastAsiaTheme="majorEastAsia"/>
        </w:rPr>
        <w:t>Layer Mash:</w:t>
      </w:r>
      <w:r>
        <w:t xml:space="preserve"> From 18 weeks onwards and throughout the laying period</w:t>
      </w:r>
    </w:p>
    <w:p w14:paraId="31861FB9" w14:textId="77777777" w:rsidR="006E660F" w:rsidRPr="00901E6F" w:rsidRDefault="006E660F" w:rsidP="006E660F">
      <w:pPr>
        <w:pStyle w:val="Heading4"/>
        <w:rPr>
          <w:sz w:val="28"/>
          <w:szCs w:val="28"/>
        </w:rPr>
      </w:pPr>
      <w:r w:rsidRPr="00901E6F">
        <w:rPr>
          <w:b/>
          <w:bCs/>
          <w:sz w:val="28"/>
          <w:szCs w:val="28"/>
        </w:rPr>
        <w:t>Improved Indigenous Chickens (</w:t>
      </w:r>
      <w:proofErr w:type="spellStart"/>
      <w:r w:rsidRPr="00901E6F">
        <w:rPr>
          <w:b/>
          <w:bCs/>
          <w:sz w:val="28"/>
          <w:szCs w:val="28"/>
        </w:rPr>
        <w:t>Sasso</w:t>
      </w:r>
      <w:proofErr w:type="spellEnd"/>
      <w:r w:rsidRPr="00901E6F">
        <w:rPr>
          <w:b/>
          <w:bCs/>
          <w:sz w:val="28"/>
          <w:szCs w:val="28"/>
        </w:rPr>
        <w:t xml:space="preserve">, KARI Improved </w:t>
      </w:r>
      <w:proofErr w:type="spellStart"/>
      <w:r w:rsidRPr="00901E6F">
        <w:rPr>
          <w:b/>
          <w:bCs/>
          <w:sz w:val="28"/>
          <w:szCs w:val="28"/>
        </w:rPr>
        <w:t>Kienyeji</w:t>
      </w:r>
      <w:proofErr w:type="spellEnd"/>
      <w:r w:rsidRPr="00901E6F">
        <w:rPr>
          <w:b/>
          <w:bCs/>
          <w:sz w:val="28"/>
          <w:szCs w:val="28"/>
        </w:rPr>
        <w:t xml:space="preserve">, Rainbow Rooster, </w:t>
      </w:r>
      <w:proofErr w:type="spellStart"/>
      <w:r w:rsidRPr="00901E6F">
        <w:rPr>
          <w:b/>
          <w:bCs/>
          <w:sz w:val="28"/>
          <w:szCs w:val="28"/>
        </w:rPr>
        <w:t>Kuroiler</w:t>
      </w:r>
      <w:proofErr w:type="spellEnd"/>
      <w:r w:rsidRPr="00901E6F">
        <w:rPr>
          <w:b/>
          <w:bCs/>
          <w:sz w:val="28"/>
          <w:szCs w:val="28"/>
        </w:rPr>
        <w:t xml:space="preserve">, </w:t>
      </w:r>
      <w:proofErr w:type="spellStart"/>
      <w:r w:rsidRPr="00901E6F">
        <w:rPr>
          <w:b/>
          <w:bCs/>
          <w:sz w:val="28"/>
          <w:szCs w:val="28"/>
        </w:rPr>
        <w:t>Kenbro</w:t>
      </w:r>
      <w:proofErr w:type="spellEnd"/>
      <w:r w:rsidRPr="00901E6F">
        <w:rPr>
          <w:sz w:val="28"/>
          <w:szCs w:val="28"/>
        </w:rPr>
        <w:t>)</w:t>
      </w:r>
    </w:p>
    <w:p w14:paraId="017BC6FD" w14:textId="77777777" w:rsidR="006E660F" w:rsidRDefault="006E660F" w:rsidP="006E660F">
      <w:pPr>
        <w:pStyle w:val="NormalWeb"/>
        <w:numPr>
          <w:ilvl w:val="0"/>
          <w:numId w:val="7"/>
        </w:numPr>
      </w:pPr>
      <w:r>
        <w:rPr>
          <w:rStyle w:val="Strong"/>
          <w:rFonts w:eastAsiaTheme="majorEastAsia"/>
        </w:rPr>
        <w:t>Starter Mash:</w:t>
      </w:r>
      <w:r>
        <w:t xml:space="preserve"> 0–50 days</w:t>
      </w:r>
    </w:p>
    <w:p w14:paraId="048D9608" w14:textId="77777777" w:rsidR="006E660F" w:rsidRDefault="006E660F" w:rsidP="006E660F">
      <w:pPr>
        <w:pStyle w:val="NormalWeb"/>
        <w:numPr>
          <w:ilvl w:val="0"/>
          <w:numId w:val="7"/>
        </w:numPr>
      </w:pPr>
      <w:r>
        <w:rPr>
          <w:rStyle w:val="Strong"/>
          <w:rFonts w:eastAsiaTheme="majorEastAsia"/>
        </w:rPr>
        <w:t>Grower Mash:</w:t>
      </w:r>
      <w:r>
        <w:t xml:space="preserve"> 51–75 days</w:t>
      </w:r>
    </w:p>
    <w:p w14:paraId="46C15446" w14:textId="77777777" w:rsidR="006E660F" w:rsidRDefault="006E660F" w:rsidP="006E660F">
      <w:pPr>
        <w:pStyle w:val="NormalWeb"/>
        <w:numPr>
          <w:ilvl w:val="0"/>
          <w:numId w:val="7"/>
        </w:numPr>
      </w:pPr>
      <w:r>
        <w:rPr>
          <w:rStyle w:val="Strong"/>
          <w:rFonts w:eastAsiaTheme="majorEastAsia"/>
        </w:rPr>
        <w:t>Finisher Mash:</w:t>
      </w:r>
      <w:r>
        <w:t xml:space="preserve"> 76–90 days (for meat production)</w:t>
      </w:r>
    </w:p>
    <w:p w14:paraId="01CADC94" w14:textId="77777777" w:rsidR="006E660F" w:rsidRDefault="006E660F" w:rsidP="006E660F">
      <w:pPr>
        <w:pStyle w:val="NormalWeb"/>
        <w:numPr>
          <w:ilvl w:val="0"/>
          <w:numId w:val="7"/>
        </w:numPr>
      </w:pPr>
      <w:r>
        <w:rPr>
          <w:rStyle w:val="Strong"/>
          <w:rFonts w:eastAsiaTheme="majorEastAsia"/>
        </w:rPr>
        <w:t>Layer Mash:</w:t>
      </w:r>
      <w:r>
        <w:t xml:space="preserve"> From 20–25 weeks onwards (for egg production)</w:t>
      </w:r>
    </w:p>
    <w:p w14:paraId="5E7CD781" w14:textId="77777777" w:rsidR="006E660F" w:rsidRDefault="006E660F" w:rsidP="006E660F">
      <w:pPr>
        <w:pStyle w:val="NormalWeb"/>
      </w:pPr>
      <w:r>
        <w:t xml:space="preserve">Regular monitoring of feed intake and bird performance is important to ensure that the feeding </w:t>
      </w:r>
      <w:proofErr w:type="spellStart"/>
      <w:r>
        <w:t>programme</w:t>
      </w:r>
      <w:proofErr w:type="spellEnd"/>
      <w:r>
        <w:t xml:space="preserve"> meets the nutritional needs of the flock and supports optimum growth, productivity, and profitability.</w:t>
      </w:r>
    </w:p>
    <w:p w14:paraId="75FE7D31" w14:textId="7664637A" w:rsidR="002A20C5" w:rsidRPr="008F4280" w:rsidRDefault="002A20C5" w:rsidP="006E660F">
      <w:pPr>
        <w:pStyle w:val="NormalWeb"/>
        <w:rPr>
          <w:color w:val="000000" w:themeColor="text1"/>
          <w:sz w:val="40"/>
          <w:szCs w:val="40"/>
        </w:rPr>
      </w:pPr>
    </w:p>
    <w:p w14:paraId="40136789" w14:textId="77777777" w:rsidR="006E660F" w:rsidRPr="006E660F" w:rsidRDefault="006E660F" w:rsidP="006E660F">
      <w:pPr>
        <w:pStyle w:val="Heading3"/>
        <w:rPr>
          <w:rFonts w:ascii="Times New Roman" w:hAnsi="Times New Roman" w:cs="Times New Roman"/>
          <w:b/>
          <w:bCs/>
          <w:sz w:val="32"/>
          <w:szCs w:val="32"/>
        </w:rPr>
      </w:pPr>
      <w:r w:rsidRPr="006E660F">
        <w:rPr>
          <w:rFonts w:ascii="Times New Roman" w:hAnsi="Times New Roman" w:cs="Times New Roman"/>
          <w:b/>
          <w:bCs/>
          <w:sz w:val="32"/>
          <w:szCs w:val="32"/>
        </w:rPr>
        <w:t>Water Management</w:t>
      </w:r>
    </w:p>
    <w:p w14:paraId="4377BD40" w14:textId="77777777" w:rsidR="006E660F" w:rsidRDefault="006E660F" w:rsidP="006E660F">
      <w:pPr>
        <w:pStyle w:val="NormalWeb"/>
      </w:pPr>
      <w:r>
        <w:t xml:space="preserve">Drinking equipment should be distributed evenly throughout the poultry house and alternated with feeders to ensure easy access for all birds. No bird should have to travel more than 1.5 </w:t>
      </w:r>
      <w:proofErr w:type="spellStart"/>
      <w:r>
        <w:t>metres</w:t>
      </w:r>
      <w:proofErr w:type="spellEnd"/>
      <w:r>
        <w:t xml:space="preserve"> to reach either feed or water. During the first week, provide one chick drinker (fount) for every 75 chicks. As the birds grow, gradually replace chick drinkers with standard drinkers while ensuring adequate drinking space is maintained.</w:t>
      </w:r>
    </w:p>
    <w:p w14:paraId="63A408DB" w14:textId="77777777" w:rsidR="006E660F" w:rsidRDefault="006E660F" w:rsidP="006E660F">
      <w:pPr>
        <w:pStyle w:val="NormalWeb"/>
      </w:pPr>
      <w:r>
        <w:t>Chick drinkers should be washed and disinfected daily, then refilled with clean, fresh water. Birds must have continuous access to wholesome drinking water, and drinkers should never be allowed to run dry. During hot weather, providing cool drinking water helps maintain feed intake, bird comfort, and overall productivity. Water storage tanks should therefore be protected from direct sunlight and, where possible, have reflective surfaces to minimize water heating.</w:t>
      </w:r>
    </w:p>
    <w:p w14:paraId="26F493C6" w14:textId="77777777" w:rsidR="006E660F" w:rsidRDefault="006E660F" w:rsidP="006E660F">
      <w:pPr>
        <w:pStyle w:val="NormalWeb"/>
      </w:pPr>
      <w:r>
        <w:lastRenderedPageBreak/>
        <w:t>As birds grow, regularly adjust the height of both drinkers and feeders so that they remain slightly above the level of the birds’ backs. This helps reduce feed and water wastage through spillage.</w:t>
      </w:r>
    </w:p>
    <w:p w14:paraId="0FD5E115" w14:textId="77777777" w:rsidR="006E660F" w:rsidRDefault="006E660F" w:rsidP="006E660F">
      <w:pPr>
        <w:pStyle w:val="NormalWeb"/>
      </w:pPr>
      <w:r>
        <w:t xml:space="preserve">To maintain water quality and reduce the risk of disease, use a reliable water </w:t>
      </w:r>
      <w:proofErr w:type="spellStart"/>
      <w:r>
        <w:t>sanitiser</w:t>
      </w:r>
      <w:proofErr w:type="spellEnd"/>
      <w:r>
        <w:t>, such as chlorine, to control harmful microorganisms in the drinking water system.</w:t>
      </w:r>
    </w:p>
    <w:p w14:paraId="1B28A76A" w14:textId="77777777" w:rsidR="006E660F" w:rsidRDefault="006E660F" w:rsidP="006E660F">
      <w:pPr>
        <w:pStyle w:val="Heading4"/>
      </w:pPr>
      <w:r>
        <w:t>Recommended Water Space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gridCol w:w="4540"/>
      </w:tblGrid>
      <w:tr w:rsidR="006E660F" w14:paraId="095AA0F9" w14:textId="77777777" w:rsidTr="006E660F">
        <w:trPr>
          <w:tblHeader/>
          <w:tblCellSpacing w:w="15" w:type="dxa"/>
        </w:trPr>
        <w:tc>
          <w:tcPr>
            <w:tcW w:w="0" w:type="auto"/>
            <w:vAlign w:val="center"/>
            <w:hideMark/>
          </w:tcPr>
          <w:p w14:paraId="01AB5D9C" w14:textId="77777777" w:rsidR="006E660F" w:rsidRDefault="006E660F">
            <w:pPr>
              <w:jc w:val="center"/>
              <w:rPr>
                <w:b/>
                <w:bCs/>
              </w:rPr>
            </w:pPr>
            <w:r>
              <w:rPr>
                <w:b/>
                <w:bCs/>
              </w:rPr>
              <w:t>Type of Drinker</w:t>
            </w:r>
          </w:p>
        </w:tc>
        <w:tc>
          <w:tcPr>
            <w:tcW w:w="0" w:type="auto"/>
            <w:vAlign w:val="center"/>
            <w:hideMark/>
          </w:tcPr>
          <w:p w14:paraId="2632E3D1" w14:textId="77777777" w:rsidR="006E660F" w:rsidRDefault="006E660F">
            <w:pPr>
              <w:jc w:val="center"/>
              <w:rPr>
                <w:b/>
                <w:bCs/>
              </w:rPr>
            </w:pPr>
            <w:r>
              <w:rPr>
                <w:b/>
                <w:bCs/>
              </w:rPr>
              <w:t>Recommended Water Space</w:t>
            </w:r>
          </w:p>
        </w:tc>
      </w:tr>
      <w:tr w:rsidR="006E660F" w14:paraId="1AF100FF" w14:textId="77777777" w:rsidTr="006E660F">
        <w:trPr>
          <w:tblCellSpacing w:w="15" w:type="dxa"/>
        </w:trPr>
        <w:tc>
          <w:tcPr>
            <w:tcW w:w="0" w:type="auto"/>
            <w:vAlign w:val="center"/>
            <w:hideMark/>
          </w:tcPr>
          <w:p w14:paraId="74DE24FB" w14:textId="77777777" w:rsidR="006E660F" w:rsidRDefault="006E660F">
            <w:r>
              <w:t>Trough</w:t>
            </w:r>
          </w:p>
        </w:tc>
        <w:tc>
          <w:tcPr>
            <w:tcW w:w="0" w:type="auto"/>
            <w:vAlign w:val="center"/>
            <w:hideMark/>
          </w:tcPr>
          <w:p w14:paraId="093D97B0" w14:textId="77777777" w:rsidR="006E660F" w:rsidRDefault="006E660F">
            <w:r>
              <w:t>2.0 cm per bird</w:t>
            </w:r>
          </w:p>
        </w:tc>
      </w:tr>
      <w:tr w:rsidR="006E660F" w14:paraId="427065F5" w14:textId="77777777" w:rsidTr="006E660F">
        <w:trPr>
          <w:tblCellSpacing w:w="15" w:type="dxa"/>
        </w:trPr>
        <w:tc>
          <w:tcPr>
            <w:tcW w:w="0" w:type="auto"/>
            <w:vAlign w:val="center"/>
            <w:hideMark/>
          </w:tcPr>
          <w:p w14:paraId="2AC00A1C" w14:textId="77777777" w:rsidR="006E660F" w:rsidRDefault="006E660F">
            <w:r>
              <w:t>Bell-Shaped Drinker (35 cm diameter)</w:t>
            </w:r>
          </w:p>
        </w:tc>
        <w:tc>
          <w:tcPr>
            <w:tcW w:w="0" w:type="auto"/>
            <w:vAlign w:val="center"/>
            <w:hideMark/>
          </w:tcPr>
          <w:p w14:paraId="245094FD" w14:textId="77777777" w:rsidR="006E660F" w:rsidRDefault="006E660F">
            <w:r>
              <w:t>6–9 drinkers per 1,000 birds, but not fewer than 4</w:t>
            </w:r>
          </w:p>
        </w:tc>
      </w:tr>
      <w:tr w:rsidR="006E660F" w14:paraId="203C970E" w14:textId="77777777" w:rsidTr="006E660F">
        <w:trPr>
          <w:tblCellSpacing w:w="15" w:type="dxa"/>
        </w:trPr>
        <w:tc>
          <w:tcPr>
            <w:tcW w:w="0" w:type="auto"/>
            <w:vAlign w:val="center"/>
            <w:hideMark/>
          </w:tcPr>
          <w:p w14:paraId="6D043CBF" w14:textId="77777777" w:rsidR="006E660F" w:rsidRDefault="006E660F">
            <w:r>
              <w:t>Nipple Drinker</w:t>
            </w:r>
          </w:p>
        </w:tc>
        <w:tc>
          <w:tcPr>
            <w:tcW w:w="0" w:type="auto"/>
            <w:vAlign w:val="center"/>
            <w:hideMark/>
          </w:tcPr>
          <w:p w14:paraId="569B55EF" w14:textId="77777777" w:rsidR="006E660F" w:rsidRDefault="006E660F">
            <w:r>
              <w:t>8–10 birds per nipple</w:t>
            </w:r>
          </w:p>
        </w:tc>
      </w:tr>
    </w:tbl>
    <w:p w14:paraId="2973FAC8" w14:textId="77777777" w:rsidR="00901E6F" w:rsidRPr="00DD0D21" w:rsidRDefault="00901E6F" w:rsidP="00901E6F">
      <w:pPr>
        <w:shd w:val="clear" w:color="auto" w:fill="F4ECE2"/>
        <w:spacing w:after="0" w:line="240" w:lineRule="auto"/>
        <w:textAlignment w:val="baseline"/>
        <w:rPr>
          <w:rFonts w:ascii="Times New Roman" w:hAnsi="Times New Roman" w:cs="Times New Roman"/>
          <w:color w:val="000000" w:themeColor="text1"/>
          <w:sz w:val="40"/>
          <w:szCs w:val="40"/>
        </w:rPr>
      </w:pPr>
    </w:p>
    <w:sectPr w:rsidR="00901E6F" w:rsidRPr="00DD0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C67CC"/>
    <w:multiLevelType w:val="multilevel"/>
    <w:tmpl w:val="BAF6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665203"/>
    <w:multiLevelType w:val="multilevel"/>
    <w:tmpl w:val="10E4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316414"/>
    <w:multiLevelType w:val="multilevel"/>
    <w:tmpl w:val="37C4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624D4"/>
    <w:multiLevelType w:val="multilevel"/>
    <w:tmpl w:val="3330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6727C"/>
    <w:multiLevelType w:val="multilevel"/>
    <w:tmpl w:val="AD9C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2E4F2C"/>
    <w:multiLevelType w:val="multilevel"/>
    <w:tmpl w:val="440C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604C6A"/>
    <w:multiLevelType w:val="multilevel"/>
    <w:tmpl w:val="7F0E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6"/>
  </w:num>
  <w:num w:numId="4">
    <w:abstractNumId w:val="2"/>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C5"/>
    <w:rsid w:val="002A20C5"/>
    <w:rsid w:val="0046357B"/>
    <w:rsid w:val="005B68E2"/>
    <w:rsid w:val="006E660F"/>
    <w:rsid w:val="00717CE3"/>
    <w:rsid w:val="008F4280"/>
    <w:rsid w:val="00901E6F"/>
    <w:rsid w:val="00D9046E"/>
    <w:rsid w:val="00DD0D21"/>
    <w:rsid w:val="00DD2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D0F97"/>
  <w15:chartTrackingRefBased/>
  <w15:docId w15:val="{EC220654-C147-409A-A5A2-9E185D340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A20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A20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6357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A20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0C5"/>
    <w:rPr>
      <w:rFonts w:ascii="Times New Roman" w:eastAsia="Times New Roman" w:hAnsi="Times New Roman" w:cs="Times New Roman"/>
      <w:b/>
      <w:bCs/>
      <w:kern w:val="36"/>
      <w:sz w:val="48"/>
      <w:szCs w:val="48"/>
    </w:rPr>
  </w:style>
  <w:style w:type="character" w:customStyle="1" w:styleId="inner">
    <w:name w:val="inner"/>
    <w:basedOn w:val="DefaultParagraphFont"/>
    <w:rsid w:val="002A20C5"/>
  </w:style>
  <w:style w:type="character" w:customStyle="1" w:styleId="Heading2Char">
    <w:name w:val="Heading 2 Char"/>
    <w:basedOn w:val="DefaultParagraphFont"/>
    <w:link w:val="Heading2"/>
    <w:uiPriority w:val="9"/>
    <w:semiHidden/>
    <w:rsid w:val="002A20C5"/>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2A20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2A20C5"/>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46357B"/>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E66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690285">
      <w:bodyDiv w:val="1"/>
      <w:marLeft w:val="0"/>
      <w:marRight w:val="0"/>
      <w:marTop w:val="0"/>
      <w:marBottom w:val="0"/>
      <w:divBdr>
        <w:top w:val="none" w:sz="0" w:space="0" w:color="auto"/>
        <w:left w:val="none" w:sz="0" w:space="0" w:color="auto"/>
        <w:bottom w:val="none" w:sz="0" w:space="0" w:color="auto"/>
        <w:right w:val="none" w:sz="0" w:space="0" w:color="auto"/>
      </w:divBdr>
    </w:div>
    <w:div w:id="453911675">
      <w:bodyDiv w:val="1"/>
      <w:marLeft w:val="0"/>
      <w:marRight w:val="0"/>
      <w:marTop w:val="0"/>
      <w:marBottom w:val="0"/>
      <w:divBdr>
        <w:top w:val="none" w:sz="0" w:space="0" w:color="auto"/>
        <w:left w:val="none" w:sz="0" w:space="0" w:color="auto"/>
        <w:bottom w:val="none" w:sz="0" w:space="0" w:color="auto"/>
        <w:right w:val="none" w:sz="0" w:space="0" w:color="auto"/>
      </w:divBdr>
    </w:div>
    <w:div w:id="545265723">
      <w:bodyDiv w:val="1"/>
      <w:marLeft w:val="0"/>
      <w:marRight w:val="0"/>
      <w:marTop w:val="0"/>
      <w:marBottom w:val="0"/>
      <w:divBdr>
        <w:top w:val="none" w:sz="0" w:space="0" w:color="auto"/>
        <w:left w:val="none" w:sz="0" w:space="0" w:color="auto"/>
        <w:bottom w:val="none" w:sz="0" w:space="0" w:color="auto"/>
        <w:right w:val="none" w:sz="0" w:space="0" w:color="auto"/>
      </w:divBdr>
      <w:divsChild>
        <w:div w:id="229659827">
          <w:marLeft w:val="0"/>
          <w:marRight w:val="0"/>
          <w:marTop w:val="0"/>
          <w:marBottom w:val="450"/>
          <w:divBdr>
            <w:top w:val="none" w:sz="0" w:space="0" w:color="auto"/>
            <w:left w:val="none" w:sz="0" w:space="0" w:color="auto"/>
            <w:bottom w:val="none" w:sz="0" w:space="0" w:color="auto"/>
            <w:right w:val="none" w:sz="0" w:space="0" w:color="auto"/>
          </w:divBdr>
          <w:divsChild>
            <w:div w:id="2085256498">
              <w:marLeft w:val="0"/>
              <w:marRight w:val="0"/>
              <w:marTop w:val="0"/>
              <w:marBottom w:val="0"/>
              <w:divBdr>
                <w:top w:val="none" w:sz="0" w:space="0" w:color="auto"/>
                <w:left w:val="none" w:sz="0" w:space="0" w:color="auto"/>
                <w:bottom w:val="none" w:sz="0" w:space="0" w:color="auto"/>
                <w:right w:val="none" w:sz="0" w:space="0" w:color="auto"/>
              </w:divBdr>
              <w:divsChild>
                <w:div w:id="842474518">
                  <w:marLeft w:val="0"/>
                  <w:marRight w:val="0"/>
                  <w:marTop w:val="0"/>
                  <w:marBottom w:val="0"/>
                  <w:divBdr>
                    <w:top w:val="none" w:sz="0" w:space="0" w:color="auto"/>
                    <w:left w:val="none" w:sz="0" w:space="0" w:color="auto"/>
                    <w:bottom w:val="none" w:sz="0" w:space="0" w:color="auto"/>
                    <w:right w:val="none" w:sz="0" w:space="0" w:color="auto"/>
                  </w:divBdr>
                  <w:divsChild>
                    <w:div w:id="1689256418">
                      <w:marLeft w:val="0"/>
                      <w:marRight w:val="0"/>
                      <w:marTop w:val="0"/>
                      <w:marBottom w:val="0"/>
                      <w:divBdr>
                        <w:top w:val="none" w:sz="0" w:space="0" w:color="auto"/>
                        <w:left w:val="none" w:sz="0" w:space="0" w:color="auto"/>
                        <w:bottom w:val="none" w:sz="0" w:space="0" w:color="auto"/>
                        <w:right w:val="none" w:sz="0" w:space="0" w:color="auto"/>
                      </w:divBdr>
                      <w:divsChild>
                        <w:div w:id="1191070918">
                          <w:marLeft w:val="0"/>
                          <w:marRight w:val="0"/>
                          <w:marTop w:val="0"/>
                          <w:marBottom w:val="0"/>
                          <w:divBdr>
                            <w:top w:val="none" w:sz="0" w:space="0" w:color="auto"/>
                            <w:left w:val="none" w:sz="0" w:space="0" w:color="auto"/>
                            <w:bottom w:val="none" w:sz="0" w:space="0" w:color="auto"/>
                            <w:right w:val="none" w:sz="0" w:space="0" w:color="auto"/>
                          </w:divBdr>
                          <w:divsChild>
                            <w:div w:id="13935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668812">
          <w:marLeft w:val="0"/>
          <w:marRight w:val="0"/>
          <w:marTop w:val="0"/>
          <w:marBottom w:val="0"/>
          <w:divBdr>
            <w:top w:val="none" w:sz="0" w:space="0" w:color="auto"/>
            <w:left w:val="none" w:sz="0" w:space="0" w:color="auto"/>
            <w:bottom w:val="none" w:sz="0" w:space="0" w:color="auto"/>
            <w:right w:val="none" w:sz="0" w:space="0" w:color="auto"/>
          </w:divBdr>
          <w:divsChild>
            <w:div w:id="45221562">
              <w:marLeft w:val="0"/>
              <w:marRight w:val="0"/>
              <w:marTop w:val="0"/>
              <w:marBottom w:val="0"/>
              <w:divBdr>
                <w:top w:val="none" w:sz="0" w:space="0" w:color="auto"/>
                <w:left w:val="none" w:sz="0" w:space="0" w:color="auto"/>
                <w:bottom w:val="none" w:sz="0" w:space="0" w:color="auto"/>
                <w:right w:val="none" w:sz="0" w:space="0" w:color="auto"/>
              </w:divBdr>
              <w:divsChild>
                <w:div w:id="2114279053">
                  <w:marLeft w:val="0"/>
                  <w:marRight w:val="0"/>
                  <w:marTop w:val="0"/>
                  <w:marBottom w:val="0"/>
                  <w:divBdr>
                    <w:top w:val="none" w:sz="0" w:space="0" w:color="auto"/>
                    <w:left w:val="none" w:sz="0" w:space="0" w:color="auto"/>
                    <w:bottom w:val="none" w:sz="0" w:space="0" w:color="auto"/>
                    <w:right w:val="none" w:sz="0" w:space="0" w:color="auto"/>
                  </w:divBdr>
                  <w:divsChild>
                    <w:div w:id="1276715571">
                      <w:marLeft w:val="0"/>
                      <w:marRight w:val="0"/>
                      <w:marTop w:val="0"/>
                      <w:marBottom w:val="0"/>
                      <w:divBdr>
                        <w:top w:val="none" w:sz="0" w:space="0" w:color="auto"/>
                        <w:left w:val="none" w:sz="0" w:space="0" w:color="auto"/>
                        <w:bottom w:val="none" w:sz="0" w:space="0" w:color="auto"/>
                        <w:right w:val="none" w:sz="0" w:space="0" w:color="auto"/>
                      </w:divBdr>
                      <w:divsChild>
                        <w:div w:id="305089183">
                          <w:marLeft w:val="0"/>
                          <w:marRight w:val="0"/>
                          <w:marTop w:val="0"/>
                          <w:marBottom w:val="0"/>
                          <w:divBdr>
                            <w:top w:val="none" w:sz="0" w:space="0" w:color="auto"/>
                            <w:left w:val="none" w:sz="0" w:space="0" w:color="auto"/>
                            <w:bottom w:val="none" w:sz="0" w:space="0" w:color="auto"/>
                            <w:right w:val="none" w:sz="0" w:space="0" w:color="auto"/>
                          </w:divBdr>
                          <w:divsChild>
                            <w:div w:id="18035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116332">
      <w:bodyDiv w:val="1"/>
      <w:marLeft w:val="0"/>
      <w:marRight w:val="0"/>
      <w:marTop w:val="0"/>
      <w:marBottom w:val="0"/>
      <w:divBdr>
        <w:top w:val="none" w:sz="0" w:space="0" w:color="auto"/>
        <w:left w:val="none" w:sz="0" w:space="0" w:color="auto"/>
        <w:bottom w:val="none" w:sz="0" w:space="0" w:color="auto"/>
        <w:right w:val="none" w:sz="0" w:space="0" w:color="auto"/>
      </w:divBdr>
    </w:div>
    <w:div w:id="588539609">
      <w:bodyDiv w:val="1"/>
      <w:marLeft w:val="0"/>
      <w:marRight w:val="0"/>
      <w:marTop w:val="0"/>
      <w:marBottom w:val="0"/>
      <w:divBdr>
        <w:top w:val="none" w:sz="0" w:space="0" w:color="auto"/>
        <w:left w:val="none" w:sz="0" w:space="0" w:color="auto"/>
        <w:bottom w:val="none" w:sz="0" w:space="0" w:color="auto"/>
        <w:right w:val="none" w:sz="0" w:space="0" w:color="auto"/>
      </w:divBdr>
      <w:divsChild>
        <w:div w:id="285475959">
          <w:marLeft w:val="0"/>
          <w:marRight w:val="0"/>
          <w:marTop w:val="0"/>
          <w:marBottom w:val="150"/>
          <w:divBdr>
            <w:top w:val="none" w:sz="0" w:space="0" w:color="auto"/>
            <w:left w:val="none" w:sz="0" w:space="0" w:color="auto"/>
            <w:bottom w:val="none" w:sz="0" w:space="0" w:color="auto"/>
            <w:right w:val="none" w:sz="0" w:space="0" w:color="auto"/>
          </w:divBdr>
          <w:divsChild>
            <w:div w:id="1682665040">
              <w:marLeft w:val="-450"/>
              <w:marRight w:val="-450"/>
              <w:marTop w:val="0"/>
              <w:marBottom w:val="0"/>
              <w:divBdr>
                <w:top w:val="none" w:sz="0" w:space="0" w:color="auto"/>
                <w:left w:val="none" w:sz="0" w:space="0" w:color="auto"/>
                <w:bottom w:val="none" w:sz="0" w:space="0" w:color="auto"/>
                <w:right w:val="none" w:sz="0" w:space="0" w:color="auto"/>
              </w:divBdr>
              <w:divsChild>
                <w:div w:id="455678240">
                  <w:marLeft w:val="0"/>
                  <w:marRight w:val="0"/>
                  <w:marTop w:val="0"/>
                  <w:marBottom w:val="0"/>
                  <w:divBdr>
                    <w:top w:val="none" w:sz="0" w:space="0" w:color="auto"/>
                    <w:left w:val="none" w:sz="0" w:space="0" w:color="auto"/>
                    <w:bottom w:val="none" w:sz="0" w:space="0" w:color="auto"/>
                    <w:right w:val="none" w:sz="0" w:space="0" w:color="auto"/>
                  </w:divBdr>
                  <w:divsChild>
                    <w:div w:id="1476558557">
                      <w:marLeft w:val="0"/>
                      <w:marRight w:val="0"/>
                      <w:marTop w:val="0"/>
                      <w:marBottom w:val="0"/>
                      <w:divBdr>
                        <w:top w:val="none" w:sz="0" w:space="0" w:color="auto"/>
                        <w:left w:val="none" w:sz="0" w:space="0" w:color="auto"/>
                        <w:bottom w:val="none" w:sz="0" w:space="0" w:color="auto"/>
                        <w:right w:val="none" w:sz="0" w:space="0" w:color="auto"/>
                      </w:divBdr>
                      <w:divsChild>
                        <w:div w:id="1556962716">
                          <w:marLeft w:val="0"/>
                          <w:marRight w:val="0"/>
                          <w:marTop w:val="0"/>
                          <w:marBottom w:val="0"/>
                          <w:divBdr>
                            <w:top w:val="none" w:sz="0" w:space="0" w:color="auto"/>
                            <w:left w:val="none" w:sz="0" w:space="0" w:color="auto"/>
                            <w:bottom w:val="none" w:sz="0" w:space="0" w:color="auto"/>
                            <w:right w:val="none" w:sz="0" w:space="0" w:color="auto"/>
                          </w:divBdr>
                          <w:divsChild>
                            <w:div w:id="69022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353643">
          <w:marLeft w:val="0"/>
          <w:marRight w:val="0"/>
          <w:marTop w:val="0"/>
          <w:marBottom w:val="0"/>
          <w:divBdr>
            <w:top w:val="none" w:sz="0" w:space="0" w:color="auto"/>
            <w:left w:val="none" w:sz="0" w:space="0" w:color="auto"/>
            <w:bottom w:val="none" w:sz="0" w:space="0" w:color="auto"/>
            <w:right w:val="none" w:sz="0" w:space="0" w:color="auto"/>
          </w:divBdr>
          <w:divsChild>
            <w:div w:id="493952886">
              <w:marLeft w:val="-450"/>
              <w:marRight w:val="-450"/>
              <w:marTop w:val="0"/>
              <w:marBottom w:val="0"/>
              <w:divBdr>
                <w:top w:val="none" w:sz="0" w:space="0" w:color="auto"/>
                <w:left w:val="none" w:sz="0" w:space="0" w:color="auto"/>
                <w:bottom w:val="none" w:sz="0" w:space="0" w:color="auto"/>
                <w:right w:val="none" w:sz="0" w:space="0" w:color="auto"/>
              </w:divBdr>
              <w:divsChild>
                <w:div w:id="379020763">
                  <w:marLeft w:val="0"/>
                  <w:marRight w:val="0"/>
                  <w:marTop w:val="0"/>
                  <w:marBottom w:val="0"/>
                  <w:divBdr>
                    <w:top w:val="none" w:sz="0" w:space="0" w:color="auto"/>
                    <w:left w:val="none" w:sz="0" w:space="0" w:color="auto"/>
                    <w:bottom w:val="none" w:sz="0" w:space="0" w:color="auto"/>
                    <w:right w:val="none" w:sz="0" w:space="0" w:color="auto"/>
                  </w:divBdr>
                  <w:divsChild>
                    <w:div w:id="1762681159">
                      <w:marLeft w:val="0"/>
                      <w:marRight w:val="0"/>
                      <w:marTop w:val="0"/>
                      <w:marBottom w:val="0"/>
                      <w:divBdr>
                        <w:top w:val="none" w:sz="0" w:space="0" w:color="auto"/>
                        <w:left w:val="none" w:sz="0" w:space="0" w:color="auto"/>
                        <w:bottom w:val="none" w:sz="0" w:space="0" w:color="auto"/>
                        <w:right w:val="none" w:sz="0" w:space="0" w:color="auto"/>
                      </w:divBdr>
                      <w:divsChild>
                        <w:div w:id="1883056941">
                          <w:marLeft w:val="0"/>
                          <w:marRight w:val="0"/>
                          <w:marTop w:val="0"/>
                          <w:marBottom w:val="0"/>
                          <w:divBdr>
                            <w:top w:val="none" w:sz="0" w:space="0" w:color="auto"/>
                            <w:left w:val="none" w:sz="0" w:space="0" w:color="auto"/>
                            <w:bottom w:val="none" w:sz="0" w:space="0" w:color="auto"/>
                            <w:right w:val="none" w:sz="0" w:space="0" w:color="auto"/>
                          </w:divBdr>
                          <w:divsChild>
                            <w:div w:id="168266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743323">
      <w:bodyDiv w:val="1"/>
      <w:marLeft w:val="0"/>
      <w:marRight w:val="0"/>
      <w:marTop w:val="0"/>
      <w:marBottom w:val="0"/>
      <w:divBdr>
        <w:top w:val="none" w:sz="0" w:space="0" w:color="auto"/>
        <w:left w:val="none" w:sz="0" w:space="0" w:color="auto"/>
        <w:bottom w:val="none" w:sz="0" w:space="0" w:color="auto"/>
        <w:right w:val="none" w:sz="0" w:space="0" w:color="auto"/>
      </w:divBdr>
      <w:divsChild>
        <w:div w:id="2056151295">
          <w:marLeft w:val="0"/>
          <w:marRight w:val="0"/>
          <w:marTop w:val="0"/>
          <w:marBottom w:val="0"/>
          <w:divBdr>
            <w:top w:val="none" w:sz="0" w:space="0" w:color="auto"/>
            <w:left w:val="none" w:sz="0" w:space="0" w:color="auto"/>
            <w:bottom w:val="none" w:sz="0" w:space="0" w:color="auto"/>
            <w:right w:val="none" w:sz="0" w:space="0" w:color="auto"/>
          </w:divBdr>
          <w:divsChild>
            <w:div w:id="266932875">
              <w:marLeft w:val="-675"/>
              <w:marRight w:val="-675"/>
              <w:marTop w:val="0"/>
              <w:marBottom w:val="0"/>
              <w:divBdr>
                <w:top w:val="none" w:sz="0" w:space="0" w:color="auto"/>
                <w:left w:val="none" w:sz="0" w:space="0" w:color="auto"/>
                <w:bottom w:val="none" w:sz="0" w:space="0" w:color="auto"/>
                <w:right w:val="none" w:sz="0" w:space="0" w:color="auto"/>
              </w:divBdr>
              <w:divsChild>
                <w:div w:id="468135169">
                  <w:marLeft w:val="0"/>
                  <w:marRight w:val="0"/>
                  <w:marTop w:val="0"/>
                  <w:marBottom w:val="0"/>
                  <w:divBdr>
                    <w:top w:val="none" w:sz="0" w:space="0" w:color="auto"/>
                    <w:left w:val="none" w:sz="0" w:space="0" w:color="auto"/>
                    <w:bottom w:val="none" w:sz="0" w:space="0" w:color="auto"/>
                    <w:right w:val="none" w:sz="0" w:space="0" w:color="auto"/>
                  </w:divBdr>
                  <w:divsChild>
                    <w:div w:id="339238045">
                      <w:marLeft w:val="0"/>
                      <w:marRight w:val="0"/>
                      <w:marTop w:val="0"/>
                      <w:marBottom w:val="0"/>
                      <w:divBdr>
                        <w:top w:val="none" w:sz="0" w:space="0" w:color="auto"/>
                        <w:left w:val="none" w:sz="0" w:space="0" w:color="auto"/>
                        <w:bottom w:val="none" w:sz="0" w:space="0" w:color="auto"/>
                        <w:right w:val="none" w:sz="0" w:space="0" w:color="auto"/>
                      </w:divBdr>
                      <w:divsChild>
                        <w:div w:id="1041131174">
                          <w:marLeft w:val="0"/>
                          <w:marRight w:val="0"/>
                          <w:marTop w:val="0"/>
                          <w:marBottom w:val="0"/>
                          <w:divBdr>
                            <w:top w:val="none" w:sz="0" w:space="0" w:color="auto"/>
                            <w:left w:val="none" w:sz="0" w:space="0" w:color="auto"/>
                            <w:bottom w:val="none" w:sz="0" w:space="0" w:color="auto"/>
                            <w:right w:val="none" w:sz="0" w:space="0" w:color="auto"/>
                          </w:divBdr>
                          <w:divsChild>
                            <w:div w:id="1448084792">
                              <w:marLeft w:val="0"/>
                              <w:marRight w:val="0"/>
                              <w:marTop w:val="0"/>
                              <w:marBottom w:val="0"/>
                              <w:divBdr>
                                <w:top w:val="none" w:sz="0" w:space="0" w:color="auto"/>
                                <w:left w:val="none" w:sz="0" w:space="0" w:color="auto"/>
                                <w:bottom w:val="none" w:sz="0" w:space="0" w:color="auto"/>
                                <w:right w:val="none" w:sz="0" w:space="0" w:color="auto"/>
                              </w:divBdr>
                              <w:divsChild>
                                <w:div w:id="1369142656">
                                  <w:marLeft w:val="-450"/>
                                  <w:marRight w:val="-450"/>
                                  <w:marTop w:val="0"/>
                                  <w:marBottom w:val="0"/>
                                  <w:divBdr>
                                    <w:top w:val="none" w:sz="0" w:space="0" w:color="auto"/>
                                    <w:left w:val="none" w:sz="0" w:space="0" w:color="auto"/>
                                    <w:bottom w:val="none" w:sz="0" w:space="0" w:color="auto"/>
                                    <w:right w:val="none" w:sz="0" w:space="0" w:color="auto"/>
                                  </w:divBdr>
                                  <w:divsChild>
                                    <w:div w:id="1649169139">
                                      <w:marLeft w:val="0"/>
                                      <w:marRight w:val="0"/>
                                      <w:marTop w:val="0"/>
                                      <w:marBottom w:val="0"/>
                                      <w:divBdr>
                                        <w:top w:val="none" w:sz="0" w:space="0" w:color="auto"/>
                                        <w:left w:val="none" w:sz="0" w:space="0" w:color="auto"/>
                                        <w:bottom w:val="none" w:sz="0" w:space="0" w:color="auto"/>
                                        <w:right w:val="none" w:sz="0" w:space="0" w:color="auto"/>
                                      </w:divBdr>
                                      <w:divsChild>
                                        <w:div w:id="696930415">
                                          <w:marLeft w:val="0"/>
                                          <w:marRight w:val="0"/>
                                          <w:marTop w:val="0"/>
                                          <w:marBottom w:val="0"/>
                                          <w:divBdr>
                                            <w:top w:val="none" w:sz="0" w:space="0" w:color="auto"/>
                                            <w:left w:val="none" w:sz="0" w:space="0" w:color="auto"/>
                                            <w:bottom w:val="none" w:sz="0" w:space="0" w:color="auto"/>
                                            <w:right w:val="none" w:sz="0" w:space="0" w:color="auto"/>
                                          </w:divBdr>
                                          <w:divsChild>
                                            <w:div w:id="2021543439">
                                              <w:marLeft w:val="0"/>
                                              <w:marRight w:val="0"/>
                                              <w:marTop w:val="0"/>
                                              <w:marBottom w:val="0"/>
                                              <w:divBdr>
                                                <w:top w:val="none" w:sz="0" w:space="0" w:color="auto"/>
                                                <w:left w:val="none" w:sz="0" w:space="0" w:color="auto"/>
                                                <w:bottom w:val="none" w:sz="0" w:space="0" w:color="auto"/>
                                                <w:right w:val="none" w:sz="0" w:space="0" w:color="auto"/>
                                              </w:divBdr>
                                              <w:divsChild>
                                                <w:div w:id="152385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8379608">
      <w:bodyDiv w:val="1"/>
      <w:marLeft w:val="0"/>
      <w:marRight w:val="0"/>
      <w:marTop w:val="0"/>
      <w:marBottom w:val="0"/>
      <w:divBdr>
        <w:top w:val="none" w:sz="0" w:space="0" w:color="auto"/>
        <w:left w:val="none" w:sz="0" w:space="0" w:color="auto"/>
        <w:bottom w:val="none" w:sz="0" w:space="0" w:color="auto"/>
        <w:right w:val="none" w:sz="0" w:space="0" w:color="auto"/>
      </w:divBdr>
    </w:div>
    <w:div w:id="1594583237">
      <w:bodyDiv w:val="1"/>
      <w:marLeft w:val="0"/>
      <w:marRight w:val="0"/>
      <w:marTop w:val="0"/>
      <w:marBottom w:val="0"/>
      <w:divBdr>
        <w:top w:val="none" w:sz="0" w:space="0" w:color="auto"/>
        <w:left w:val="none" w:sz="0" w:space="0" w:color="auto"/>
        <w:bottom w:val="none" w:sz="0" w:space="0" w:color="auto"/>
        <w:right w:val="none" w:sz="0" w:space="0" w:color="auto"/>
      </w:divBdr>
      <w:divsChild>
        <w:div w:id="1021473312">
          <w:marLeft w:val="-9405"/>
          <w:marRight w:val="0"/>
          <w:marTop w:val="0"/>
          <w:marBottom w:val="0"/>
          <w:divBdr>
            <w:top w:val="none" w:sz="0" w:space="0" w:color="auto"/>
            <w:left w:val="none" w:sz="0" w:space="0" w:color="auto"/>
            <w:bottom w:val="none" w:sz="0" w:space="0" w:color="auto"/>
            <w:right w:val="none" w:sz="0" w:space="0" w:color="auto"/>
          </w:divBdr>
          <w:divsChild>
            <w:div w:id="87698640">
              <w:marLeft w:val="0"/>
              <w:marRight w:val="0"/>
              <w:marTop w:val="0"/>
              <w:marBottom w:val="0"/>
              <w:divBdr>
                <w:top w:val="none" w:sz="0" w:space="0" w:color="auto"/>
                <w:left w:val="none" w:sz="0" w:space="0" w:color="auto"/>
                <w:bottom w:val="none" w:sz="0" w:space="0" w:color="auto"/>
                <w:right w:val="none" w:sz="0" w:space="0" w:color="auto"/>
              </w:divBdr>
              <w:divsChild>
                <w:div w:id="2013025236">
                  <w:marLeft w:val="0"/>
                  <w:marRight w:val="0"/>
                  <w:marTop w:val="0"/>
                  <w:marBottom w:val="0"/>
                  <w:divBdr>
                    <w:top w:val="none" w:sz="0" w:space="0" w:color="auto"/>
                    <w:left w:val="none" w:sz="0" w:space="0" w:color="auto"/>
                    <w:bottom w:val="none" w:sz="0" w:space="0" w:color="auto"/>
                    <w:right w:val="none" w:sz="0" w:space="0" w:color="auto"/>
                  </w:divBdr>
                  <w:divsChild>
                    <w:div w:id="1097865598">
                      <w:marLeft w:val="0"/>
                      <w:marRight w:val="0"/>
                      <w:marTop w:val="0"/>
                      <w:marBottom w:val="0"/>
                      <w:divBdr>
                        <w:top w:val="none" w:sz="0" w:space="0" w:color="auto"/>
                        <w:left w:val="none" w:sz="0" w:space="0" w:color="auto"/>
                        <w:bottom w:val="none" w:sz="0" w:space="0" w:color="auto"/>
                        <w:right w:val="none" w:sz="0" w:space="0" w:color="auto"/>
                      </w:divBdr>
                      <w:divsChild>
                        <w:div w:id="101045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770815">
      <w:bodyDiv w:val="1"/>
      <w:marLeft w:val="0"/>
      <w:marRight w:val="0"/>
      <w:marTop w:val="0"/>
      <w:marBottom w:val="0"/>
      <w:divBdr>
        <w:top w:val="none" w:sz="0" w:space="0" w:color="auto"/>
        <w:left w:val="none" w:sz="0" w:space="0" w:color="auto"/>
        <w:bottom w:val="none" w:sz="0" w:space="0" w:color="auto"/>
        <w:right w:val="none" w:sz="0" w:space="0" w:color="auto"/>
      </w:divBdr>
      <w:divsChild>
        <w:div w:id="1755930364">
          <w:marLeft w:val="0"/>
          <w:marRight w:val="0"/>
          <w:marTop w:val="0"/>
          <w:marBottom w:val="450"/>
          <w:divBdr>
            <w:top w:val="none" w:sz="0" w:space="0" w:color="auto"/>
            <w:left w:val="none" w:sz="0" w:space="0" w:color="auto"/>
            <w:bottom w:val="none" w:sz="0" w:space="0" w:color="auto"/>
            <w:right w:val="none" w:sz="0" w:space="0" w:color="auto"/>
          </w:divBdr>
          <w:divsChild>
            <w:div w:id="1550075027">
              <w:marLeft w:val="0"/>
              <w:marRight w:val="0"/>
              <w:marTop w:val="0"/>
              <w:marBottom w:val="0"/>
              <w:divBdr>
                <w:top w:val="none" w:sz="0" w:space="0" w:color="auto"/>
                <w:left w:val="none" w:sz="0" w:space="0" w:color="auto"/>
                <w:bottom w:val="none" w:sz="0" w:space="0" w:color="auto"/>
                <w:right w:val="none" w:sz="0" w:space="0" w:color="auto"/>
              </w:divBdr>
              <w:divsChild>
                <w:div w:id="1809277120">
                  <w:marLeft w:val="0"/>
                  <w:marRight w:val="0"/>
                  <w:marTop w:val="0"/>
                  <w:marBottom w:val="0"/>
                  <w:divBdr>
                    <w:top w:val="none" w:sz="0" w:space="0" w:color="auto"/>
                    <w:left w:val="none" w:sz="0" w:space="0" w:color="auto"/>
                    <w:bottom w:val="none" w:sz="0" w:space="0" w:color="auto"/>
                    <w:right w:val="none" w:sz="0" w:space="0" w:color="auto"/>
                  </w:divBdr>
                  <w:divsChild>
                    <w:div w:id="1039358138">
                      <w:marLeft w:val="0"/>
                      <w:marRight w:val="0"/>
                      <w:marTop w:val="0"/>
                      <w:marBottom w:val="0"/>
                      <w:divBdr>
                        <w:top w:val="none" w:sz="0" w:space="0" w:color="auto"/>
                        <w:left w:val="none" w:sz="0" w:space="0" w:color="auto"/>
                        <w:bottom w:val="none" w:sz="0" w:space="0" w:color="auto"/>
                        <w:right w:val="none" w:sz="0" w:space="0" w:color="auto"/>
                      </w:divBdr>
                      <w:divsChild>
                        <w:div w:id="960303597">
                          <w:marLeft w:val="0"/>
                          <w:marRight w:val="0"/>
                          <w:marTop w:val="0"/>
                          <w:marBottom w:val="0"/>
                          <w:divBdr>
                            <w:top w:val="none" w:sz="0" w:space="0" w:color="auto"/>
                            <w:left w:val="none" w:sz="0" w:space="0" w:color="auto"/>
                            <w:bottom w:val="none" w:sz="0" w:space="0" w:color="auto"/>
                            <w:right w:val="none" w:sz="0" w:space="0" w:color="auto"/>
                          </w:divBdr>
                          <w:divsChild>
                            <w:div w:id="213243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951245">
          <w:marLeft w:val="0"/>
          <w:marRight w:val="0"/>
          <w:marTop w:val="0"/>
          <w:marBottom w:val="0"/>
          <w:divBdr>
            <w:top w:val="none" w:sz="0" w:space="0" w:color="auto"/>
            <w:left w:val="none" w:sz="0" w:space="0" w:color="auto"/>
            <w:bottom w:val="none" w:sz="0" w:space="0" w:color="auto"/>
            <w:right w:val="none" w:sz="0" w:space="0" w:color="auto"/>
          </w:divBdr>
          <w:divsChild>
            <w:div w:id="476186362">
              <w:marLeft w:val="0"/>
              <w:marRight w:val="0"/>
              <w:marTop w:val="0"/>
              <w:marBottom w:val="0"/>
              <w:divBdr>
                <w:top w:val="none" w:sz="0" w:space="0" w:color="auto"/>
                <w:left w:val="none" w:sz="0" w:space="0" w:color="auto"/>
                <w:bottom w:val="none" w:sz="0" w:space="0" w:color="auto"/>
                <w:right w:val="none" w:sz="0" w:space="0" w:color="auto"/>
              </w:divBdr>
              <w:divsChild>
                <w:div w:id="1835144821">
                  <w:marLeft w:val="0"/>
                  <w:marRight w:val="0"/>
                  <w:marTop w:val="0"/>
                  <w:marBottom w:val="0"/>
                  <w:divBdr>
                    <w:top w:val="none" w:sz="0" w:space="0" w:color="auto"/>
                    <w:left w:val="none" w:sz="0" w:space="0" w:color="auto"/>
                    <w:bottom w:val="none" w:sz="0" w:space="0" w:color="auto"/>
                    <w:right w:val="none" w:sz="0" w:space="0" w:color="auto"/>
                  </w:divBdr>
                  <w:divsChild>
                    <w:div w:id="367344060">
                      <w:marLeft w:val="0"/>
                      <w:marRight w:val="0"/>
                      <w:marTop w:val="0"/>
                      <w:marBottom w:val="0"/>
                      <w:divBdr>
                        <w:top w:val="none" w:sz="0" w:space="0" w:color="auto"/>
                        <w:left w:val="none" w:sz="0" w:space="0" w:color="auto"/>
                        <w:bottom w:val="none" w:sz="0" w:space="0" w:color="auto"/>
                        <w:right w:val="none" w:sz="0" w:space="0" w:color="auto"/>
                      </w:divBdr>
                      <w:divsChild>
                        <w:div w:id="1968391273">
                          <w:marLeft w:val="0"/>
                          <w:marRight w:val="0"/>
                          <w:marTop w:val="0"/>
                          <w:marBottom w:val="0"/>
                          <w:divBdr>
                            <w:top w:val="none" w:sz="0" w:space="0" w:color="auto"/>
                            <w:left w:val="none" w:sz="0" w:space="0" w:color="auto"/>
                            <w:bottom w:val="none" w:sz="0" w:space="0" w:color="auto"/>
                            <w:right w:val="none" w:sz="0" w:space="0" w:color="auto"/>
                          </w:divBdr>
                          <w:divsChild>
                            <w:div w:id="18961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828444">
      <w:bodyDiv w:val="1"/>
      <w:marLeft w:val="0"/>
      <w:marRight w:val="0"/>
      <w:marTop w:val="0"/>
      <w:marBottom w:val="0"/>
      <w:divBdr>
        <w:top w:val="none" w:sz="0" w:space="0" w:color="auto"/>
        <w:left w:val="none" w:sz="0" w:space="0" w:color="auto"/>
        <w:bottom w:val="none" w:sz="0" w:space="0" w:color="auto"/>
        <w:right w:val="none" w:sz="0" w:space="0" w:color="auto"/>
      </w:divBdr>
    </w:div>
    <w:div w:id="1837264818">
      <w:bodyDiv w:val="1"/>
      <w:marLeft w:val="0"/>
      <w:marRight w:val="0"/>
      <w:marTop w:val="0"/>
      <w:marBottom w:val="0"/>
      <w:divBdr>
        <w:top w:val="none" w:sz="0" w:space="0" w:color="auto"/>
        <w:left w:val="none" w:sz="0" w:space="0" w:color="auto"/>
        <w:bottom w:val="none" w:sz="0" w:space="0" w:color="auto"/>
        <w:right w:val="none" w:sz="0" w:space="0" w:color="auto"/>
      </w:divBdr>
      <w:divsChild>
        <w:div w:id="978339133">
          <w:marLeft w:val="0"/>
          <w:marRight w:val="0"/>
          <w:marTop w:val="0"/>
          <w:marBottom w:val="0"/>
          <w:divBdr>
            <w:top w:val="none" w:sz="0" w:space="0" w:color="auto"/>
            <w:left w:val="none" w:sz="0" w:space="0" w:color="auto"/>
            <w:bottom w:val="none" w:sz="0" w:space="0" w:color="auto"/>
            <w:right w:val="none" w:sz="0" w:space="0" w:color="auto"/>
          </w:divBdr>
          <w:divsChild>
            <w:div w:id="2002194925">
              <w:marLeft w:val="0"/>
              <w:marRight w:val="0"/>
              <w:marTop w:val="0"/>
              <w:marBottom w:val="0"/>
              <w:divBdr>
                <w:top w:val="none" w:sz="0" w:space="0" w:color="auto"/>
                <w:left w:val="none" w:sz="0" w:space="0" w:color="auto"/>
                <w:bottom w:val="none" w:sz="0" w:space="0" w:color="auto"/>
                <w:right w:val="none" w:sz="0" w:space="0" w:color="auto"/>
              </w:divBdr>
              <w:divsChild>
                <w:div w:id="951207327">
                  <w:marLeft w:val="0"/>
                  <w:marRight w:val="0"/>
                  <w:marTop w:val="0"/>
                  <w:marBottom w:val="0"/>
                  <w:divBdr>
                    <w:top w:val="none" w:sz="0" w:space="0" w:color="auto"/>
                    <w:left w:val="none" w:sz="0" w:space="0" w:color="auto"/>
                    <w:bottom w:val="none" w:sz="0" w:space="0" w:color="auto"/>
                    <w:right w:val="none" w:sz="0" w:space="0" w:color="auto"/>
                  </w:divBdr>
                  <w:divsChild>
                    <w:div w:id="1089497327">
                      <w:marLeft w:val="0"/>
                      <w:marRight w:val="0"/>
                      <w:marTop w:val="0"/>
                      <w:marBottom w:val="0"/>
                      <w:divBdr>
                        <w:top w:val="none" w:sz="0" w:space="0" w:color="auto"/>
                        <w:left w:val="none" w:sz="0" w:space="0" w:color="auto"/>
                        <w:bottom w:val="none" w:sz="0" w:space="0" w:color="auto"/>
                        <w:right w:val="none" w:sz="0" w:space="0" w:color="auto"/>
                      </w:divBdr>
                      <w:divsChild>
                        <w:div w:id="35469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281190">
          <w:marLeft w:val="-450"/>
          <w:marRight w:val="-450"/>
          <w:marTop w:val="0"/>
          <w:marBottom w:val="0"/>
          <w:divBdr>
            <w:top w:val="none" w:sz="0" w:space="0" w:color="auto"/>
            <w:left w:val="none" w:sz="0" w:space="0" w:color="auto"/>
            <w:bottom w:val="none" w:sz="0" w:space="0" w:color="auto"/>
            <w:right w:val="none" w:sz="0" w:space="0" w:color="auto"/>
          </w:divBdr>
          <w:divsChild>
            <w:div w:id="1322267978">
              <w:marLeft w:val="0"/>
              <w:marRight w:val="0"/>
              <w:marTop w:val="0"/>
              <w:marBottom w:val="0"/>
              <w:divBdr>
                <w:top w:val="none" w:sz="0" w:space="0" w:color="auto"/>
                <w:left w:val="none" w:sz="0" w:space="0" w:color="auto"/>
                <w:bottom w:val="none" w:sz="0" w:space="0" w:color="auto"/>
                <w:right w:val="none" w:sz="0" w:space="0" w:color="auto"/>
              </w:divBdr>
              <w:divsChild>
                <w:div w:id="537206178">
                  <w:marLeft w:val="0"/>
                  <w:marRight w:val="0"/>
                  <w:marTop w:val="0"/>
                  <w:marBottom w:val="0"/>
                  <w:divBdr>
                    <w:top w:val="none" w:sz="0" w:space="0" w:color="auto"/>
                    <w:left w:val="none" w:sz="0" w:space="0" w:color="auto"/>
                    <w:bottom w:val="none" w:sz="0" w:space="0" w:color="auto"/>
                    <w:right w:val="none" w:sz="0" w:space="0" w:color="auto"/>
                  </w:divBdr>
                  <w:divsChild>
                    <w:div w:id="578902700">
                      <w:marLeft w:val="0"/>
                      <w:marRight w:val="0"/>
                      <w:marTop w:val="0"/>
                      <w:marBottom w:val="0"/>
                      <w:divBdr>
                        <w:top w:val="none" w:sz="0" w:space="0" w:color="auto"/>
                        <w:left w:val="none" w:sz="0" w:space="0" w:color="auto"/>
                        <w:bottom w:val="none" w:sz="0" w:space="0" w:color="auto"/>
                        <w:right w:val="none" w:sz="0" w:space="0" w:color="auto"/>
                      </w:divBdr>
                      <w:divsChild>
                        <w:div w:id="1530414410">
                          <w:marLeft w:val="0"/>
                          <w:marRight w:val="0"/>
                          <w:marTop w:val="0"/>
                          <w:marBottom w:val="360"/>
                          <w:divBdr>
                            <w:top w:val="none" w:sz="0" w:space="0" w:color="auto"/>
                            <w:left w:val="none" w:sz="0" w:space="0" w:color="auto"/>
                            <w:bottom w:val="none" w:sz="0" w:space="0" w:color="auto"/>
                            <w:right w:val="none" w:sz="0" w:space="0" w:color="auto"/>
                          </w:divBdr>
                        </w:div>
                        <w:div w:id="23359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512677">
              <w:marLeft w:val="0"/>
              <w:marRight w:val="0"/>
              <w:marTop w:val="0"/>
              <w:marBottom w:val="0"/>
              <w:divBdr>
                <w:top w:val="none" w:sz="0" w:space="0" w:color="auto"/>
                <w:left w:val="none" w:sz="0" w:space="0" w:color="auto"/>
                <w:bottom w:val="none" w:sz="0" w:space="0" w:color="auto"/>
                <w:right w:val="none" w:sz="0" w:space="0" w:color="auto"/>
              </w:divBdr>
              <w:divsChild>
                <w:div w:id="1516841982">
                  <w:marLeft w:val="0"/>
                  <w:marRight w:val="0"/>
                  <w:marTop w:val="0"/>
                  <w:marBottom w:val="0"/>
                  <w:divBdr>
                    <w:top w:val="none" w:sz="0" w:space="0" w:color="auto"/>
                    <w:left w:val="none" w:sz="0" w:space="0" w:color="auto"/>
                    <w:bottom w:val="none" w:sz="0" w:space="0" w:color="auto"/>
                    <w:right w:val="none" w:sz="0" w:space="0" w:color="auto"/>
                  </w:divBdr>
                  <w:divsChild>
                    <w:div w:id="20328430">
                      <w:marLeft w:val="0"/>
                      <w:marRight w:val="0"/>
                      <w:marTop w:val="0"/>
                      <w:marBottom w:val="0"/>
                      <w:divBdr>
                        <w:top w:val="none" w:sz="0" w:space="0" w:color="auto"/>
                        <w:left w:val="none" w:sz="0" w:space="0" w:color="auto"/>
                        <w:bottom w:val="none" w:sz="0" w:space="0" w:color="auto"/>
                        <w:right w:val="none" w:sz="0" w:space="0" w:color="auto"/>
                      </w:divBdr>
                      <w:divsChild>
                        <w:div w:id="28534363">
                          <w:marLeft w:val="0"/>
                          <w:marRight w:val="0"/>
                          <w:marTop w:val="0"/>
                          <w:marBottom w:val="360"/>
                          <w:divBdr>
                            <w:top w:val="none" w:sz="0" w:space="0" w:color="auto"/>
                            <w:left w:val="none" w:sz="0" w:space="0" w:color="auto"/>
                            <w:bottom w:val="none" w:sz="0" w:space="0" w:color="auto"/>
                            <w:right w:val="none" w:sz="0" w:space="0" w:color="auto"/>
                          </w:divBdr>
                        </w:div>
                        <w:div w:id="189558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362484">
              <w:marLeft w:val="0"/>
              <w:marRight w:val="0"/>
              <w:marTop w:val="0"/>
              <w:marBottom w:val="0"/>
              <w:divBdr>
                <w:top w:val="none" w:sz="0" w:space="0" w:color="auto"/>
                <w:left w:val="none" w:sz="0" w:space="0" w:color="auto"/>
                <w:bottom w:val="none" w:sz="0" w:space="0" w:color="auto"/>
                <w:right w:val="none" w:sz="0" w:space="0" w:color="auto"/>
              </w:divBdr>
              <w:divsChild>
                <w:div w:id="12190552">
                  <w:marLeft w:val="0"/>
                  <w:marRight w:val="0"/>
                  <w:marTop w:val="0"/>
                  <w:marBottom w:val="0"/>
                  <w:divBdr>
                    <w:top w:val="none" w:sz="0" w:space="0" w:color="auto"/>
                    <w:left w:val="none" w:sz="0" w:space="0" w:color="auto"/>
                    <w:bottom w:val="none" w:sz="0" w:space="0" w:color="auto"/>
                    <w:right w:val="none" w:sz="0" w:space="0" w:color="auto"/>
                  </w:divBdr>
                  <w:divsChild>
                    <w:div w:id="1188368795">
                      <w:marLeft w:val="0"/>
                      <w:marRight w:val="0"/>
                      <w:marTop w:val="0"/>
                      <w:marBottom w:val="0"/>
                      <w:divBdr>
                        <w:top w:val="none" w:sz="0" w:space="0" w:color="auto"/>
                        <w:left w:val="none" w:sz="0" w:space="0" w:color="auto"/>
                        <w:bottom w:val="none" w:sz="0" w:space="0" w:color="auto"/>
                        <w:right w:val="none" w:sz="0" w:space="0" w:color="auto"/>
                      </w:divBdr>
                      <w:divsChild>
                        <w:div w:id="778452622">
                          <w:marLeft w:val="0"/>
                          <w:marRight w:val="0"/>
                          <w:marTop w:val="0"/>
                          <w:marBottom w:val="360"/>
                          <w:divBdr>
                            <w:top w:val="none" w:sz="0" w:space="0" w:color="auto"/>
                            <w:left w:val="none" w:sz="0" w:space="0" w:color="auto"/>
                            <w:bottom w:val="none" w:sz="0" w:space="0" w:color="auto"/>
                            <w:right w:val="none" w:sz="0" w:space="0" w:color="auto"/>
                          </w:divBdr>
                        </w:div>
                        <w:div w:id="183359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mutugi</dc:creator>
  <cp:keywords/>
  <dc:description/>
  <cp:lastModifiedBy>kelvin mutugi</cp:lastModifiedBy>
  <cp:revision>1</cp:revision>
  <dcterms:created xsi:type="dcterms:W3CDTF">2026-06-05T06:43:00Z</dcterms:created>
  <dcterms:modified xsi:type="dcterms:W3CDTF">2026-06-05T07:51:00Z</dcterms:modified>
</cp:coreProperties>
</file>