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3B6A1" w14:textId="77777777" w:rsidR="00333FAF" w:rsidRPr="00333FAF" w:rsidRDefault="00333FAF" w:rsidP="00333FAF">
      <w:pPr>
        <w:shd w:val="clear" w:color="auto" w:fill="F4ECE2"/>
        <w:spacing w:after="0" w:line="240" w:lineRule="auto"/>
        <w:jc w:val="center"/>
        <w:textAlignment w:val="baseline"/>
        <w:outlineLvl w:val="0"/>
        <w:rPr>
          <w:rFonts w:ascii="Nunito" w:eastAsia="Times New Roman" w:hAnsi="Nunito" w:cs="Times New Roman"/>
          <w:b/>
          <w:bCs/>
          <w:color w:val="213E99"/>
          <w:kern w:val="36"/>
          <w:sz w:val="48"/>
          <w:szCs w:val="48"/>
        </w:rPr>
      </w:pPr>
      <w:r w:rsidRPr="00333FAF">
        <w:rPr>
          <w:rFonts w:ascii="inherit" w:eastAsia="Times New Roman" w:hAnsi="inherit" w:cs="Times New Roman"/>
          <w:b/>
          <w:bCs/>
          <w:color w:val="213E99"/>
          <w:kern w:val="36"/>
          <w:sz w:val="48"/>
          <w:szCs w:val="48"/>
          <w:bdr w:val="none" w:sz="0" w:space="0" w:color="auto" w:frame="1"/>
        </w:rPr>
        <w:t>Health</w:t>
      </w:r>
      <w:r w:rsidRPr="00333FAF">
        <w:rPr>
          <w:rFonts w:ascii="Nunito" w:eastAsia="Times New Roman" w:hAnsi="Nunito" w:cs="Times New Roman"/>
          <w:b/>
          <w:bCs/>
          <w:color w:val="213E99"/>
          <w:kern w:val="36"/>
          <w:sz w:val="48"/>
          <w:szCs w:val="48"/>
        </w:rPr>
        <w:t> </w:t>
      </w:r>
      <w:r w:rsidRPr="00333FAF">
        <w:rPr>
          <w:rFonts w:ascii="inherit" w:eastAsia="Times New Roman" w:hAnsi="inherit" w:cs="Times New Roman"/>
          <w:b/>
          <w:bCs/>
          <w:color w:val="213E99"/>
          <w:kern w:val="36"/>
          <w:sz w:val="48"/>
          <w:szCs w:val="48"/>
          <w:bdr w:val="none" w:sz="0" w:space="0" w:color="auto" w:frame="1"/>
        </w:rPr>
        <w:t>Management</w:t>
      </w:r>
    </w:p>
    <w:p w14:paraId="137F5DF7" w14:textId="77777777" w:rsidR="00333FAF" w:rsidRDefault="00333FAF" w:rsidP="00333FAF">
      <w:pPr>
        <w:pStyle w:val="NormalWeb"/>
      </w:pPr>
      <w:r>
        <w:rPr>
          <w:rStyle w:val="Strong"/>
        </w:rPr>
        <w:t>Health Management</w:t>
      </w:r>
    </w:p>
    <w:p w14:paraId="18449830" w14:textId="77777777" w:rsidR="00333FAF" w:rsidRDefault="00333FAF" w:rsidP="00333FAF">
      <w:pPr>
        <w:pStyle w:val="NormalWeb"/>
      </w:pPr>
      <w:r>
        <w:t>At Cucu Mutugi Poultry, maintaining optimal flock health is fundamental to animal welfare, productivity, food safety, and business sustainability. We implement comprehensive health management programs designed to prevent disease, enhance bird performance, and minimize production losses.</w:t>
      </w:r>
    </w:p>
    <w:p w14:paraId="1A8F198B" w14:textId="77777777" w:rsidR="00333FAF" w:rsidRDefault="00333FAF" w:rsidP="00333FAF">
      <w:pPr>
        <w:pStyle w:val="NormalWeb"/>
      </w:pPr>
      <w:r>
        <w:t>Our health management strategy emphasizes preventive healthcare through vaccination, biosecurity, proper nutrition, environmental management, and continuous monitoring of flock performance. Vaccination programs are administered in accordance with veterinary recommendations and industry best practices to protect birds against major poultry diseases, including Newcastle Disease, Infectious Bronchitis, and Gumboro Disease.</w:t>
      </w:r>
    </w:p>
    <w:p w14:paraId="7ED3B47F" w14:textId="77777777" w:rsidR="00333FAF" w:rsidRDefault="00333FAF" w:rsidP="00333FAF">
      <w:pPr>
        <w:pStyle w:val="NormalWeb"/>
      </w:pPr>
      <w:r>
        <w:t>As poultry production intensifies, challenges such as disease outbreaks, mortality, reduced growth performance, and carcass condemnations can significantly impact productivity and profitability. To address these risks, Cucu Mutugi Poultry continuously invests in improved housing, appropriate stocking densities, enhanced farm management practices, and disease prevention measures.</w:t>
      </w:r>
    </w:p>
    <w:p w14:paraId="1AC06586" w14:textId="77777777" w:rsidR="00333FAF" w:rsidRDefault="00333FAF" w:rsidP="00333FAF">
      <w:pPr>
        <w:pStyle w:val="NormalWeb"/>
      </w:pPr>
      <w:r>
        <w:t>Where feasible, early vaccination strategies are adopted to provide birds with timely protection against common diseases. Vaccinations are administered by trained personnel following strict handling and storage procedures to ensure vaccine efficacy and bird safety. Effective vaccination programs contribute to improved flock immunity, reduced mortality, better growth performance, and lower disease-related losses.</w:t>
      </w:r>
    </w:p>
    <w:p w14:paraId="6203830B" w14:textId="77777777" w:rsidR="00333FAF" w:rsidRDefault="00333FAF" w:rsidP="00333FAF">
      <w:pPr>
        <w:pStyle w:val="NormalWeb"/>
      </w:pPr>
      <w:r>
        <w:t>Key benefits of our health management approach include:</w:t>
      </w:r>
    </w:p>
    <w:p w14:paraId="3BC73422" w14:textId="77777777" w:rsidR="00333FAF" w:rsidRDefault="00333FAF" w:rsidP="00333FAF">
      <w:pPr>
        <w:pStyle w:val="NormalWeb"/>
        <w:numPr>
          <w:ilvl w:val="0"/>
          <w:numId w:val="1"/>
        </w:numPr>
      </w:pPr>
      <w:r>
        <w:t>Enhanced disease prevention and flock health.</w:t>
      </w:r>
    </w:p>
    <w:p w14:paraId="6427CED9" w14:textId="77777777" w:rsidR="00333FAF" w:rsidRDefault="00333FAF" w:rsidP="00333FAF">
      <w:pPr>
        <w:pStyle w:val="NormalWeb"/>
        <w:numPr>
          <w:ilvl w:val="0"/>
          <w:numId w:val="1"/>
        </w:numPr>
      </w:pPr>
      <w:r>
        <w:t>Improved bird welfare and reduced stress during production.</w:t>
      </w:r>
    </w:p>
    <w:p w14:paraId="66373425" w14:textId="77777777" w:rsidR="00333FAF" w:rsidRDefault="00333FAF" w:rsidP="00333FAF">
      <w:pPr>
        <w:pStyle w:val="NormalWeb"/>
        <w:numPr>
          <w:ilvl w:val="0"/>
          <w:numId w:val="1"/>
        </w:numPr>
      </w:pPr>
      <w:r>
        <w:t>Lower mortality rates and reduced production losses.</w:t>
      </w:r>
    </w:p>
    <w:p w14:paraId="6ED85D0F" w14:textId="77777777" w:rsidR="00333FAF" w:rsidRDefault="00333FAF" w:rsidP="00333FAF">
      <w:pPr>
        <w:pStyle w:val="NormalWeb"/>
        <w:numPr>
          <w:ilvl w:val="0"/>
          <w:numId w:val="1"/>
        </w:numPr>
      </w:pPr>
      <w:r>
        <w:t>Better growth performance and feed efficiency.</w:t>
      </w:r>
    </w:p>
    <w:p w14:paraId="7D76FEAF" w14:textId="77777777" w:rsidR="00333FAF" w:rsidRDefault="00333FAF" w:rsidP="00333FAF">
      <w:pPr>
        <w:pStyle w:val="NormalWeb"/>
        <w:numPr>
          <w:ilvl w:val="0"/>
          <w:numId w:val="1"/>
        </w:numPr>
      </w:pPr>
      <w:r>
        <w:t>Reduced incidence of disease-related carcass condemnations.</w:t>
      </w:r>
    </w:p>
    <w:p w14:paraId="591571B0" w14:textId="77777777" w:rsidR="00333FAF" w:rsidRDefault="00333FAF" w:rsidP="00333FAF">
      <w:pPr>
        <w:pStyle w:val="NormalWeb"/>
        <w:numPr>
          <w:ilvl w:val="0"/>
          <w:numId w:val="1"/>
        </w:numPr>
      </w:pPr>
      <w:r>
        <w:t>Improved product quality and food safety outcomes.</w:t>
      </w:r>
    </w:p>
    <w:p w14:paraId="26B75F5B" w14:textId="77777777" w:rsidR="00333FAF" w:rsidRDefault="00333FAF" w:rsidP="00333FAF">
      <w:pPr>
        <w:pStyle w:val="NormalWeb"/>
        <w:numPr>
          <w:ilvl w:val="0"/>
          <w:numId w:val="1"/>
        </w:numPr>
      </w:pPr>
      <w:r>
        <w:t>Increased productivity and profitability for poultry operations.</w:t>
      </w:r>
    </w:p>
    <w:p w14:paraId="63D1E78B" w14:textId="77777777" w:rsidR="00333FAF" w:rsidRDefault="00333FAF" w:rsidP="00333FAF">
      <w:pPr>
        <w:pStyle w:val="NormalWeb"/>
      </w:pPr>
      <w:r>
        <w:t>Through continuous monitoring, veterinary oversight, and adherence to best management practices, Cucu Mutugi Poultry remains committed to maintaining healthy flocks and supporting sustainable poultry production.</w:t>
      </w:r>
    </w:p>
    <w:p w14:paraId="06ACB643" w14:textId="048FCD53" w:rsidR="00333FAF" w:rsidRDefault="00333FAF" w:rsidP="00333FAF">
      <w:pPr>
        <w:pStyle w:val="NormalWeb"/>
        <w:rPr>
          <w:rStyle w:val="Strong"/>
        </w:rPr>
      </w:pPr>
      <w:r>
        <w:rPr>
          <w:rStyle w:val="Strong"/>
        </w:rPr>
        <w:t>Health Management Performance – 2023</w:t>
      </w:r>
    </w:p>
    <w:p w14:paraId="7B3ABD9F" w14:textId="5D617BD2" w:rsidR="002E7DDE" w:rsidRPr="002E7DDE" w:rsidRDefault="002E7DDE" w:rsidP="002E7DDE">
      <w:pPr>
        <w:spacing w:before="100" w:beforeAutospacing="1" w:after="100" w:afterAutospacing="1" w:line="240" w:lineRule="auto"/>
        <w:rPr>
          <w:rFonts w:ascii="Times New Roman" w:eastAsia="Times New Roman" w:hAnsi="Times New Roman" w:cs="Times New Roman"/>
          <w:sz w:val="24"/>
          <w:szCs w:val="24"/>
        </w:rPr>
      </w:pPr>
      <w:r w:rsidRPr="002E7DDE">
        <w:rPr>
          <w:rFonts w:ascii="Times New Roman" w:eastAsia="Times New Roman" w:hAnsi="Times New Roman" w:cs="Times New Roman"/>
          <w:sz w:val="24"/>
          <w:szCs w:val="24"/>
        </w:rPr>
        <w:t>CUCU MUTUGI POULTRY Adops A Two-prong Approach In Dealing with Gumboro And Newcastle Diseases Of Poultry At Hatchery.</w:t>
      </w:r>
    </w:p>
    <w:p w14:paraId="1789819D" w14:textId="77777777" w:rsidR="002E7DDE" w:rsidRDefault="002E7DDE" w:rsidP="002E7DDE">
      <w:pPr>
        <w:pStyle w:val="NormalWeb"/>
      </w:pPr>
      <w:r>
        <w:lastRenderedPageBreak/>
        <w:t>At Cucu Mutugi Poultry, disease prevention is a critical component of our flock health management strategy. To protect poultry health and improve productivity, we implement a comprehensive hatchery-based vaccination programme targeting two of the most significant poultry diseases: Gumboro Disease and Newcastle Disease.</w:t>
      </w:r>
    </w:p>
    <w:p w14:paraId="113E1976" w14:textId="77777777" w:rsidR="002E7DDE" w:rsidRPr="002E7DDE" w:rsidRDefault="002E7DDE" w:rsidP="002E7DDE">
      <w:pPr>
        <w:pStyle w:val="Heading3"/>
        <w:rPr>
          <w:b/>
          <w:bCs/>
          <w:color w:val="000000" w:themeColor="text1"/>
          <w:sz w:val="40"/>
          <w:szCs w:val="40"/>
        </w:rPr>
      </w:pPr>
      <w:r w:rsidRPr="002E7DDE">
        <w:rPr>
          <w:b/>
          <w:bCs/>
          <w:color w:val="000000" w:themeColor="text1"/>
          <w:sz w:val="40"/>
          <w:szCs w:val="40"/>
        </w:rPr>
        <w:t>Gumboro Disease (Infectious Bursal Disease)</w:t>
      </w:r>
    </w:p>
    <w:p w14:paraId="16638AE7" w14:textId="77777777" w:rsidR="002E7DDE" w:rsidRDefault="002E7DDE" w:rsidP="002E7DDE">
      <w:pPr>
        <w:pStyle w:val="NormalWeb"/>
      </w:pPr>
      <w:r>
        <w:t>Gumboro Disease, also known as Infectious Bursal Disease (IBD), is a highly contagious viral infection that primarily affects young chickens. First identified in Gumboro, Delaware, USA, in the early 1960s, the disease has since spread worldwide and remains a major challenge for poultry producers.</w:t>
      </w:r>
    </w:p>
    <w:p w14:paraId="03D47AE4" w14:textId="77777777" w:rsidR="002E7DDE" w:rsidRDefault="002E7DDE" w:rsidP="002E7DDE">
      <w:pPr>
        <w:pStyle w:val="NormalWeb"/>
      </w:pPr>
      <w:r>
        <w:t>The disease attacks the immune system by damaging the Bursa of Fabricius, an organ responsible for the development of B lymphocytes, which play a vital role in immunity. Birds between three and six weeks of age are particularly susceptible because the Bursa is at its peak stage of development during this period.</w:t>
      </w:r>
    </w:p>
    <w:p w14:paraId="097B2E6F" w14:textId="77777777" w:rsidR="002E7DDE" w:rsidRDefault="002E7DDE" w:rsidP="002E7DDE">
      <w:pPr>
        <w:pStyle w:val="NormalWeb"/>
      </w:pPr>
      <w:r>
        <w:t>The virus is highly resilient and can survive for extended periods in poultry environments, particularly in contaminated litter. Clinical signs may include depression, ruffled feathers, diarrhoea, dehydration, and reduced feed intake. In severe outbreaks, significant mortality can occur, especially in unvaccinated flocks. Beyond direct losses, the disease weakens the immune system, making birds more vulnerable to secondary infections and reducing overall flock performance.</w:t>
      </w:r>
    </w:p>
    <w:p w14:paraId="55B1153D" w14:textId="77777777" w:rsidR="002E7DDE" w:rsidRPr="002E7DDE" w:rsidRDefault="002E7DDE" w:rsidP="002E7DDE">
      <w:pPr>
        <w:pStyle w:val="Heading3"/>
        <w:rPr>
          <w:b/>
          <w:bCs/>
          <w:sz w:val="40"/>
          <w:szCs w:val="40"/>
        </w:rPr>
      </w:pPr>
      <w:r w:rsidRPr="002E7DDE">
        <w:rPr>
          <w:b/>
          <w:bCs/>
          <w:sz w:val="40"/>
          <w:szCs w:val="40"/>
        </w:rPr>
        <w:t>Newcastle Disease</w:t>
      </w:r>
    </w:p>
    <w:p w14:paraId="0588B8DA" w14:textId="77777777" w:rsidR="002E7DDE" w:rsidRDefault="002E7DDE" w:rsidP="002E7DDE">
      <w:pPr>
        <w:pStyle w:val="NormalWeb"/>
      </w:pPr>
      <w:r>
        <w:t>Newcastle Disease is a highly contagious viral disease affecting poultry of all ages. It is caused by avian paramyxoviruses and can spread rapidly through direct contact, contaminated equipment, airborne particles, and infected droppings.</w:t>
      </w:r>
    </w:p>
    <w:p w14:paraId="6928480D" w14:textId="77777777" w:rsidR="002E7DDE" w:rsidRDefault="002E7DDE" w:rsidP="002E7DDE">
      <w:pPr>
        <w:pStyle w:val="NormalWeb"/>
      </w:pPr>
      <w:r>
        <w:t>The disease primarily affects the respiratory, digestive, and nervous systems. Clinical signs may include respiratory distress, coughing, sneezing, reduced feed consumption, diarrhoea, nervous symptoms such as twisted necks and paralysis, and sudden increases in mortality. In laying birds, the disease can also cause a significant decline in egg production and egg quality.</w:t>
      </w:r>
    </w:p>
    <w:p w14:paraId="49611827" w14:textId="77777777" w:rsidR="002E7DDE" w:rsidRDefault="002E7DDE" w:rsidP="002E7DDE">
      <w:pPr>
        <w:pStyle w:val="NormalWeb"/>
      </w:pPr>
      <w:r>
        <w:t>Due to its highly infectious nature and potential economic impact, Newcastle Disease remains one of the most important diseases requiring continuous monitoring and preventive vaccination.</w:t>
      </w:r>
    </w:p>
    <w:p w14:paraId="2CE86C8E" w14:textId="77777777" w:rsidR="002E7DDE" w:rsidRDefault="002E7DDE" w:rsidP="002E7DDE">
      <w:pPr>
        <w:pStyle w:val="Heading3"/>
      </w:pPr>
      <w:r>
        <w:t>Our Hatchery-Based Vaccination Approach</w:t>
      </w:r>
    </w:p>
    <w:p w14:paraId="756B52B9" w14:textId="73DDF744" w:rsidR="002E7DDE" w:rsidRDefault="002E7DDE" w:rsidP="002E7DDE">
      <w:pPr>
        <w:pStyle w:val="NormalWeb"/>
      </w:pPr>
      <w:r>
        <w:t xml:space="preserve">Cucu Mutugi Poultry adopts a proactive two-pronged vaccination strategy at the hatchery to provide early protection against both Gumboro and Newcastle Diseases. Administering vaccines at the hatchery ensures that chicks receive uniform and timely immunisation before they are </w:t>
      </w:r>
      <w:r>
        <w:lastRenderedPageBreak/>
        <w:t>exposed to disease challenges in the production environment.</w:t>
      </w:r>
      <w:r w:rsidR="00CE2F9B">
        <w:t>Marex is vaccinated at day one.</w:t>
      </w:r>
      <w:r>
        <w:t>This approach offers several benefits, including:</w:t>
      </w:r>
    </w:p>
    <w:p w14:paraId="3151849C" w14:textId="77777777" w:rsidR="002E7DDE" w:rsidRDefault="002E7DDE" w:rsidP="002E7DDE">
      <w:pPr>
        <w:pStyle w:val="NormalWeb"/>
        <w:numPr>
          <w:ilvl w:val="0"/>
          <w:numId w:val="2"/>
        </w:numPr>
      </w:pPr>
      <w:r>
        <w:t>Improved vaccine coverage and consistency across all chicks.</w:t>
      </w:r>
    </w:p>
    <w:p w14:paraId="1F5922D3" w14:textId="77777777" w:rsidR="002E7DDE" w:rsidRDefault="002E7DDE" w:rsidP="002E7DDE">
      <w:pPr>
        <w:pStyle w:val="NormalWeb"/>
        <w:numPr>
          <w:ilvl w:val="0"/>
          <w:numId w:val="2"/>
        </w:numPr>
      </w:pPr>
      <w:r>
        <w:t>Enhanced early immunity and disease resistance.</w:t>
      </w:r>
    </w:p>
    <w:p w14:paraId="3999BD70" w14:textId="77777777" w:rsidR="002E7DDE" w:rsidRDefault="002E7DDE" w:rsidP="002E7DDE">
      <w:pPr>
        <w:pStyle w:val="NormalWeb"/>
        <w:numPr>
          <w:ilvl w:val="0"/>
          <w:numId w:val="2"/>
        </w:numPr>
      </w:pPr>
      <w:r>
        <w:t>Reduced disease-related mortality and production losses.</w:t>
      </w:r>
    </w:p>
    <w:p w14:paraId="5A0541C9" w14:textId="77777777" w:rsidR="002E7DDE" w:rsidRDefault="002E7DDE" w:rsidP="002E7DDE">
      <w:pPr>
        <w:pStyle w:val="NormalWeb"/>
        <w:numPr>
          <w:ilvl w:val="0"/>
          <w:numId w:val="2"/>
        </w:numPr>
      </w:pPr>
      <w:r>
        <w:t>Lower stress on birds compared to repeated field vaccinations.</w:t>
      </w:r>
    </w:p>
    <w:p w14:paraId="16B99C88" w14:textId="77777777" w:rsidR="002E7DDE" w:rsidRDefault="002E7DDE" w:rsidP="002E7DDE">
      <w:pPr>
        <w:pStyle w:val="NormalWeb"/>
        <w:numPr>
          <w:ilvl w:val="0"/>
          <w:numId w:val="2"/>
        </w:numPr>
      </w:pPr>
      <w:r>
        <w:t>Improved flock health, growth performance, and productivity.</w:t>
      </w:r>
    </w:p>
    <w:p w14:paraId="69B6BF15" w14:textId="77777777" w:rsidR="002E7DDE" w:rsidRDefault="002E7DDE" w:rsidP="002E7DDE">
      <w:pPr>
        <w:pStyle w:val="NormalWeb"/>
        <w:numPr>
          <w:ilvl w:val="0"/>
          <w:numId w:val="2"/>
        </w:numPr>
      </w:pPr>
      <w:r>
        <w:t>Reduced risk of disease outbreaks and carcass condemnations.</w:t>
      </w:r>
    </w:p>
    <w:p w14:paraId="22CD72E1" w14:textId="77777777" w:rsidR="002E7DDE" w:rsidRDefault="002E7DDE" w:rsidP="002E7DDE">
      <w:pPr>
        <w:pStyle w:val="NormalWeb"/>
        <w:numPr>
          <w:ilvl w:val="0"/>
          <w:numId w:val="2"/>
        </w:numPr>
      </w:pPr>
      <w:r>
        <w:t>Enhanced food safety and animal welfare outcomes.</w:t>
      </w:r>
    </w:p>
    <w:p w14:paraId="3EBCEAF2" w14:textId="77777777" w:rsidR="002E7DDE" w:rsidRDefault="002E7DDE" w:rsidP="002E7DDE">
      <w:pPr>
        <w:pStyle w:val="NormalWeb"/>
      </w:pPr>
      <w:r>
        <w:t>Through effective vaccination, strong biosecurity measures, and continuous veterinary oversight, Cucu Mutugi Poultry remains committed to maintaining healthy flocks and supporting sustainable poultry production.</w:t>
      </w:r>
    </w:p>
    <w:p w14:paraId="708E0B25" w14:textId="77777777" w:rsidR="002E7DDE" w:rsidRDefault="002E7DDE" w:rsidP="002E7DDE">
      <w:pPr>
        <w:pStyle w:val="NormalWeb"/>
      </w:pPr>
      <w:r>
        <w:rPr>
          <w:rStyle w:val="Strong"/>
          <w:rFonts w:eastAsiaTheme="majorEastAsia"/>
        </w:rPr>
        <w:t>Health Management Performance – 2023</w:t>
      </w:r>
    </w:p>
    <w:p w14:paraId="65623BB1" w14:textId="77777777" w:rsidR="002E7DDE" w:rsidRPr="002E7DDE" w:rsidRDefault="002E7DDE" w:rsidP="002E7DDE">
      <w:pPr>
        <w:spacing w:before="100" w:beforeAutospacing="1" w:after="100" w:afterAutospacing="1" w:line="240" w:lineRule="auto"/>
        <w:rPr>
          <w:rFonts w:ascii="Times New Roman" w:eastAsia="Times New Roman" w:hAnsi="Times New Roman" w:cs="Times New Roman"/>
          <w:sz w:val="24"/>
          <w:szCs w:val="24"/>
        </w:rPr>
      </w:pPr>
    </w:p>
    <w:sectPr w:rsidR="002E7DDE" w:rsidRPr="002E7D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herit">
    <w:altName w:val="Cambria"/>
    <w:panose1 w:val="00000000000000000000"/>
    <w:charset w:val="00"/>
    <w:family w:val="roman"/>
    <w:notTrueType/>
    <w:pitch w:val="default"/>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1E27"/>
    <w:multiLevelType w:val="multilevel"/>
    <w:tmpl w:val="FE8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B96F0D"/>
    <w:multiLevelType w:val="multilevel"/>
    <w:tmpl w:val="3EF4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FAF"/>
    <w:rsid w:val="002E7DDE"/>
    <w:rsid w:val="00333FAF"/>
    <w:rsid w:val="005B68E2"/>
    <w:rsid w:val="00717CE3"/>
    <w:rsid w:val="00994D11"/>
    <w:rsid w:val="00CE2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1A2B6"/>
  <w15:chartTrackingRefBased/>
  <w15:docId w15:val="{181EEA9E-AED1-4F2C-9C2B-0E9AFC92E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3F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E7DD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E7D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FAF"/>
    <w:rPr>
      <w:rFonts w:ascii="Times New Roman" w:eastAsia="Times New Roman" w:hAnsi="Times New Roman" w:cs="Times New Roman"/>
      <w:b/>
      <w:bCs/>
      <w:kern w:val="36"/>
      <w:sz w:val="48"/>
      <w:szCs w:val="48"/>
    </w:rPr>
  </w:style>
  <w:style w:type="character" w:customStyle="1" w:styleId="inner">
    <w:name w:val="inner"/>
    <w:basedOn w:val="DefaultParagraphFont"/>
    <w:rsid w:val="00333FAF"/>
  </w:style>
  <w:style w:type="paragraph" w:styleId="NormalWeb">
    <w:name w:val="Normal (Web)"/>
    <w:basedOn w:val="Normal"/>
    <w:uiPriority w:val="99"/>
    <w:semiHidden/>
    <w:unhideWhenUsed/>
    <w:rsid w:val="00333F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33FAF"/>
    <w:rPr>
      <w:b/>
      <w:bCs/>
    </w:rPr>
  </w:style>
  <w:style w:type="character" w:customStyle="1" w:styleId="Heading2Char">
    <w:name w:val="Heading 2 Char"/>
    <w:basedOn w:val="DefaultParagraphFont"/>
    <w:link w:val="Heading2"/>
    <w:uiPriority w:val="9"/>
    <w:semiHidden/>
    <w:rsid w:val="002E7DD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2E7DD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43568">
      <w:bodyDiv w:val="1"/>
      <w:marLeft w:val="0"/>
      <w:marRight w:val="0"/>
      <w:marTop w:val="0"/>
      <w:marBottom w:val="0"/>
      <w:divBdr>
        <w:top w:val="none" w:sz="0" w:space="0" w:color="auto"/>
        <w:left w:val="none" w:sz="0" w:space="0" w:color="auto"/>
        <w:bottom w:val="none" w:sz="0" w:space="0" w:color="auto"/>
        <w:right w:val="none" w:sz="0" w:space="0" w:color="auto"/>
      </w:divBdr>
    </w:div>
    <w:div w:id="406269723">
      <w:bodyDiv w:val="1"/>
      <w:marLeft w:val="0"/>
      <w:marRight w:val="0"/>
      <w:marTop w:val="0"/>
      <w:marBottom w:val="0"/>
      <w:divBdr>
        <w:top w:val="none" w:sz="0" w:space="0" w:color="auto"/>
        <w:left w:val="none" w:sz="0" w:space="0" w:color="auto"/>
        <w:bottom w:val="none" w:sz="0" w:space="0" w:color="auto"/>
        <w:right w:val="none" w:sz="0" w:space="0" w:color="auto"/>
      </w:divBdr>
    </w:div>
    <w:div w:id="541089178">
      <w:bodyDiv w:val="1"/>
      <w:marLeft w:val="0"/>
      <w:marRight w:val="0"/>
      <w:marTop w:val="0"/>
      <w:marBottom w:val="0"/>
      <w:divBdr>
        <w:top w:val="none" w:sz="0" w:space="0" w:color="auto"/>
        <w:left w:val="none" w:sz="0" w:space="0" w:color="auto"/>
        <w:bottom w:val="none" w:sz="0" w:space="0" w:color="auto"/>
        <w:right w:val="none" w:sz="0" w:space="0" w:color="auto"/>
      </w:divBdr>
    </w:div>
    <w:div w:id="794757384">
      <w:bodyDiv w:val="1"/>
      <w:marLeft w:val="0"/>
      <w:marRight w:val="0"/>
      <w:marTop w:val="0"/>
      <w:marBottom w:val="0"/>
      <w:divBdr>
        <w:top w:val="none" w:sz="0" w:space="0" w:color="auto"/>
        <w:left w:val="none" w:sz="0" w:space="0" w:color="auto"/>
        <w:bottom w:val="none" w:sz="0" w:space="0" w:color="auto"/>
        <w:right w:val="none" w:sz="0" w:space="0" w:color="auto"/>
      </w:divBdr>
    </w:div>
    <w:div w:id="1345865792">
      <w:bodyDiv w:val="1"/>
      <w:marLeft w:val="0"/>
      <w:marRight w:val="0"/>
      <w:marTop w:val="0"/>
      <w:marBottom w:val="0"/>
      <w:divBdr>
        <w:top w:val="none" w:sz="0" w:space="0" w:color="auto"/>
        <w:left w:val="none" w:sz="0" w:space="0" w:color="auto"/>
        <w:bottom w:val="none" w:sz="0" w:space="0" w:color="auto"/>
        <w:right w:val="none" w:sz="0" w:space="0" w:color="auto"/>
      </w:divBdr>
      <w:divsChild>
        <w:div w:id="2058315575">
          <w:marLeft w:val="0"/>
          <w:marRight w:val="0"/>
          <w:marTop w:val="0"/>
          <w:marBottom w:val="0"/>
          <w:divBdr>
            <w:top w:val="none" w:sz="0" w:space="0" w:color="auto"/>
            <w:left w:val="none" w:sz="0" w:space="0" w:color="auto"/>
            <w:bottom w:val="none" w:sz="0" w:space="0" w:color="auto"/>
            <w:right w:val="none" w:sz="0" w:space="0" w:color="auto"/>
          </w:divBdr>
          <w:divsChild>
            <w:div w:id="152765797">
              <w:marLeft w:val="-675"/>
              <w:marRight w:val="-675"/>
              <w:marTop w:val="0"/>
              <w:marBottom w:val="0"/>
              <w:divBdr>
                <w:top w:val="none" w:sz="0" w:space="0" w:color="auto"/>
                <w:left w:val="none" w:sz="0" w:space="0" w:color="auto"/>
                <w:bottom w:val="none" w:sz="0" w:space="0" w:color="auto"/>
                <w:right w:val="none" w:sz="0" w:space="0" w:color="auto"/>
              </w:divBdr>
              <w:divsChild>
                <w:div w:id="1198664976">
                  <w:marLeft w:val="0"/>
                  <w:marRight w:val="0"/>
                  <w:marTop w:val="0"/>
                  <w:marBottom w:val="0"/>
                  <w:divBdr>
                    <w:top w:val="none" w:sz="0" w:space="0" w:color="auto"/>
                    <w:left w:val="none" w:sz="0" w:space="0" w:color="auto"/>
                    <w:bottom w:val="none" w:sz="0" w:space="0" w:color="auto"/>
                    <w:right w:val="none" w:sz="0" w:space="0" w:color="auto"/>
                  </w:divBdr>
                  <w:divsChild>
                    <w:div w:id="1366757365">
                      <w:marLeft w:val="0"/>
                      <w:marRight w:val="0"/>
                      <w:marTop w:val="0"/>
                      <w:marBottom w:val="0"/>
                      <w:divBdr>
                        <w:top w:val="none" w:sz="0" w:space="0" w:color="auto"/>
                        <w:left w:val="none" w:sz="0" w:space="0" w:color="auto"/>
                        <w:bottom w:val="none" w:sz="0" w:space="0" w:color="auto"/>
                        <w:right w:val="none" w:sz="0" w:space="0" w:color="auto"/>
                      </w:divBdr>
                      <w:divsChild>
                        <w:div w:id="281693044">
                          <w:marLeft w:val="0"/>
                          <w:marRight w:val="0"/>
                          <w:marTop w:val="0"/>
                          <w:marBottom w:val="0"/>
                          <w:divBdr>
                            <w:top w:val="none" w:sz="0" w:space="0" w:color="auto"/>
                            <w:left w:val="none" w:sz="0" w:space="0" w:color="auto"/>
                            <w:bottom w:val="none" w:sz="0" w:space="0" w:color="auto"/>
                            <w:right w:val="none" w:sz="0" w:space="0" w:color="auto"/>
                          </w:divBdr>
                          <w:divsChild>
                            <w:div w:id="1201479986">
                              <w:marLeft w:val="0"/>
                              <w:marRight w:val="0"/>
                              <w:marTop w:val="0"/>
                              <w:marBottom w:val="0"/>
                              <w:divBdr>
                                <w:top w:val="none" w:sz="0" w:space="0" w:color="auto"/>
                                <w:left w:val="none" w:sz="0" w:space="0" w:color="auto"/>
                                <w:bottom w:val="none" w:sz="0" w:space="0" w:color="auto"/>
                                <w:right w:val="none" w:sz="0" w:space="0" w:color="auto"/>
                              </w:divBdr>
                              <w:divsChild>
                                <w:div w:id="1977684528">
                                  <w:marLeft w:val="-450"/>
                                  <w:marRight w:val="-450"/>
                                  <w:marTop w:val="0"/>
                                  <w:marBottom w:val="0"/>
                                  <w:divBdr>
                                    <w:top w:val="none" w:sz="0" w:space="0" w:color="auto"/>
                                    <w:left w:val="none" w:sz="0" w:space="0" w:color="auto"/>
                                    <w:bottom w:val="none" w:sz="0" w:space="0" w:color="auto"/>
                                    <w:right w:val="none" w:sz="0" w:space="0" w:color="auto"/>
                                  </w:divBdr>
                                  <w:divsChild>
                                    <w:div w:id="1347636819">
                                      <w:marLeft w:val="0"/>
                                      <w:marRight w:val="0"/>
                                      <w:marTop w:val="0"/>
                                      <w:marBottom w:val="0"/>
                                      <w:divBdr>
                                        <w:top w:val="none" w:sz="0" w:space="0" w:color="auto"/>
                                        <w:left w:val="none" w:sz="0" w:space="0" w:color="auto"/>
                                        <w:bottom w:val="none" w:sz="0" w:space="0" w:color="auto"/>
                                        <w:right w:val="none" w:sz="0" w:space="0" w:color="auto"/>
                                      </w:divBdr>
                                      <w:divsChild>
                                        <w:div w:id="282657120">
                                          <w:marLeft w:val="0"/>
                                          <w:marRight w:val="0"/>
                                          <w:marTop w:val="0"/>
                                          <w:marBottom w:val="0"/>
                                          <w:divBdr>
                                            <w:top w:val="none" w:sz="0" w:space="0" w:color="auto"/>
                                            <w:left w:val="none" w:sz="0" w:space="0" w:color="auto"/>
                                            <w:bottom w:val="none" w:sz="0" w:space="0" w:color="auto"/>
                                            <w:right w:val="none" w:sz="0" w:space="0" w:color="auto"/>
                                          </w:divBdr>
                                          <w:divsChild>
                                            <w:div w:id="1174953197">
                                              <w:marLeft w:val="0"/>
                                              <w:marRight w:val="0"/>
                                              <w:marTop w:val="0"/>
                                              <w:marBottom w:val="0"/>
                                              <w:divBdr>
                                                <w:top w:val="none" w:sz="0" w:space="0" w:color="auto"/>
                                                <w:left w:val="none" w:sz="0" w:space="0" w:color="auto"/>
                                                <w:bottom w:val="none" w:sz="0" w:space="0" w:color="auto"/>
                                                <w:right w:val="none" w:sz="0" w:space="0" w:color="auto"/>
                                              </w:divBdr>
                                              <w:divsChild>
                                                <w:div w:id="294795508">
                                                  <w:marLeft w:val="0"/>
                                                  <w:marRight w:val="0"/>
                                                  <w:marTop w:val="0"/>
                                                  <w:marBottom w:val="75"/>
                                                  <w:divBdr>
                                                    <w:top w:val="none" w:sz="0" w:space="0" w:color="auto"/>
                                                    <w:left w:val="none" w:sz="0" w:space="0" w:color="auto"/>
                                                    <w:bottom w:val="none" w:sz="0" w:space="0" w:color="auto"/>
                                                    <w:right w:val="none" w:sz="0" w:space="0" w:color="auto"/>
                                                  </w:divBdr>
                                                </w:div>
                                                <w:div w:id="2974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659384">
                  <w:marLeft w:val="0"/>
                  <w:marRight w:val="0"/>
                  <w:marTop w:val="0"/>
                  <w:marBottom w:val="0"/>
                  <w:divBdr>
                    <w:top w:val="none" w:sz="0" w:space="0" w:color="auto"/>
                    <w:left w:val="none" w:sz="0" w:space="0" w:color="auto"/>
                    <w:bottom w:val="none" w:sz="0" w:space="0" w:color="auto"/>
                    <w:right w:val="none" w:sz="0" w:space="0" w:color="auto"/>
                  </w:divBdr>
                  <w:divsChild>
                    <w:div w:id="1179731416">
                      <w:marLeft w:val="0"/>
                      <w:marRight w:val="0"/>
                      <w:marTop w:val="0"/>
                      <w:marBottom w:val="0"/>
                      <w:divBdr>
                        <w:top w:val="none" w:sz="0" w:space="0" w:color="auto"/>
                        <w:left w:val="none" w:sz="0" w:space="0" w:color="auto"/>
                        <w:bottom w:val="none" w:sz="0" w:space="0" w:color="auto"/>
                        <w:right w:val="none" w:sz="0" w:space="0" w:color="auto"/>
                      </w:divBdr>
                      <w:divsChild>
                        <w:div w:id="766852542">
                          <w:marLeft w:val="0"/>
                          <w:marRight w:val="0"/>
                          <w:marTop w:val="0"/>
                          <w:marBottom w:val="0"/>
                          <w:divBdr>
                            <w:top w:val="none" w:sz="0" w:space="0" w:color="auto"/>
                            <w:left w:val="none" w:sz="0" w:space="0" w:color="auto"/>
                            <w:bottom w:val="none" w:sz="0" w:space="0" w:color="auto"/>
                            <w:right w:val="none" w:sz="0" w:space="0" w:color="auto"/>
                          </w:divBdr>
                          <w:divsChild>
                            <w:div w:id="1132207050">
                              <w:marLeft w:val="0"/>
                              <w:marRight w:val="0"/>
                              <w:marTop w:val="0"/>
                              <w:marBottom w:val="0"/>
                              <w:divBdr>
                                <w:top w:val="none" w:sz="0" w:space="0" w:color="auto"/>
                                <w:left w:val="none" w:sz="0" w:space="0" w:color="auto"/>
                                <w:bottom w:val="none" w:sz="0" w:space="0" w:color="auto"/>
                                <w:right w:val="none" w:sz="0" w:space="0" w:color="auto"/>
                              </w:divBdr>
                              <w:divsChild>
                                <w:div w:id="925379862">
                                  <w:marLeft w:val="-450"/>
                                  <w:marRight w:val="-450"/>
                                  <w:marTop w:val="0"/>
                                  <w:marBottom w:val="0"/>
                                  <w:divBdr>
                                    <w:top w:val="none" w:sz="0" w:space="0" w:color="auto"/>
                                    <w:left w:val="none" w:sz="0" w:space="0" w:color="auto"/>
                                    <w:bottom w:val="none" w:sz="0" w:space="0" w:color="auto"/>
                                    <w:right w:val="none" w:sz="0" w:space="0" w:color="auto"/>
                                  </w:divBdr>
                                  <w:divsChild>
                                    <w:div w:id="626013846">
                                      <w:marLeft w:val="0"/>
                                      <w:marRight w:val="0"/>
                                      <w:marTop w:val="0"/>
                                      <w:marBottom w:val="0"/>
                                      <w:divBdr>
                                        <w:top w:val="none" w:sz="0" w:space="0" w:color="auto"/>
                                        <w:left w:val="none" w:sz="0" w:space="0" w:color="auto"/>
                                        <w:bottom w:val="none" w:sz="0" w:space="0" w:color="auto"/>
                                        <w:right w:val="none" w:sz="0" w:space="0" w:color="auto"/>
                                      </w:divBdr>
                                      <w:divsChild>
                                        <w:div w:id="242181178">
                                          <w:marLeft w:val="0"/>
                                          <w:marRight w:val="0"/>
                                          <w:marTop w:val="0"/>
                                          <w:marBottom w:val="0"/>
                                          <w:divBdr>
                                            <w:top w:val="none" w:sz="0" w:space="0" w:color="auto"/>
                                            <w:left w:val="none" w:sz="0" w:space="0" w:color="auto"/>
                                            <w:bottom w:val="none" w:sz="0" w:space="0" w:color="auto"/>
                                            <w:right w:val="none" w:sz="0" w:space="0" w:color="auto"/>
                                          </w:divBdr>
                                          <w:divsChild>
                                            <w:div w:id="70389458">
                                              <w:marLeft w:val="0"/>
                                              <w:marRight w:val="0"/>
                                              <w:marTop w:val="0"/>
                                              <w:marBottom w:val="0"/>
                                              <w:divBdr>
                                                <w:top w:val="none" w:sz="0" w:space="0" w:color="auto"/>
                                                <w:left w:val="none" w:sz="0" w:space="0" w:color="auto"/>
                                                <w:bottom w:val="none" w:sz="0" w:space="0" w:color="auto"/>
                                                <w:right w:val="none" w:sz="0" w:space="0" w:color="auto"/>
                                              </w:divBdr>
                                              <w:divsChild>
                                                <w:div w:id="1715034352">
                                                  <w:marLeft w:val="0"/>
                                                  <w:marRight w:val="0"/>
                                                  <w:marTop w:val="0"/>
                                                  <w:marBottom w:val="360"/>
                                                  <w:divBdr>
                                                    <w:top w:val="none" w:sz="0" w:space="0" w:color="auto"/>
                                                    <w:left w:val="none" w:sz="0" w:space="0" w:color="auto"/>
                                                    <w:bottom w:val="none" w:sz="0" w:space="0" w:color="auto"/>
                                                    <w:right w:val="none" w:sz="0" w:space="0" w:color="auto"/>
                                                  </w:divBdr>
                                                </w:div>
                                                <w:div w:id="10160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357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855</Words>
  <Characters>4879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mutugi</dc:creator>
  <cp:keywords/>
  <dc:description/>
  <cp:lastModifiedBy>kelvin mutugi</cp:lastModifiedBy>
  <cp:revision>1</cp:revision>
  <dcterms:created xsi:type="dcterms:W3CDTF">2026-06-05T10:10:00Z</dcterms:created>
  <dcterms:modified xsi:type="dcterms:W3CDTF">2026-06-05T10:32:00Z</dcterms:modified>
</cp:coreProperties>
</file>