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Essayer de dev l’insertion de colonne et de sous colonne dans  hbase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Insister sur les détail (page 28) comprendre le fonctionne d’une base hbase. </w:t>
        <w:br w:type="textWrapping"/>
        <w:br w:type="textWrapping"/>
        <w:t xml:space="preserve">Gros détail de la base hbase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Montrer les technique d’insertion de gros volume de donnée.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Intégration de donnée non structurer dans hbase.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Utiliser Hive.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Slide pour dimanche prochain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Soutenance dans 2 semaines. 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