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64"/>
          <w:szCs w:val="64"/>
          <w:vertAlign w:val="baseline"/>
          <w:rtl w:val="0"/>
        </w:rPr>
        <w:t xml:space="preserve">Use Case</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64"/>
          <w:szCs w:val="64"/>
          <w:rtl w:val="0"/>
        </w:rPr>
        <w:t xml:space="preserve">PlotTalk</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w:t>
      </w:r>
      <w:r w:rsidDel="00000000" w:rsidR="00000000" w:rsidRPr="00000000">
        <w:rPr>
          <w:b w:val="1"/>
          <w:sz w:val="28"/>
          <w:szCs w:val="28"/>
          <w:rtl w:val="0"/>
        </w:rPr>
        <w:t xml:space="preserve">Joshua Reaves</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Notorious Nine</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21 September 16</w:t>
      </w:r>
      <w:r w:rsidDel="00000000" w:rsidR="00000000" w:rsidRPr="00000000">
        <w:rPr>
          <w:rtl w:val="0"/>
        </w:rPr>
      </w:r>
    </w:p>
    <w:p w:rsidR="00000000" w:rsidDel="00000000" w:rsidP="00000000" w:rsidRDefault="00000000" w:rsidRPr="00000000">
      <w:pPr>
        <w:keepNext w:val="1"/>
        <w:spacing w:after="60" w:before="60" w:line="240" w:lineRule="auto"/>
        <w:contextualSpacing w:val="0"/>
        <w:jc w:val="left"/>
      </w:pPr>
      <w:r w:rsidDel="00000000" w:rsidR="00000000" w:rsidRPr="00000000">
        <w:rPr>
          <w:rFonts w:ascii="Arial" w:cs="Arial" w:eastAsia="Arial" w:hAnsi="Arial"/>
          <w:b w:val="1"/>
          <w:sz w:val="36"/>
          <w:szCs w:val="36"/>
          <w:vertAlign w:val="baseline"/>
          <w:rtl w:val="0"/>
        </w:rPr>
        <w:t xml:space="preserve">Revision History</w:t>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2"/>
                <w:szCs w:val="22"/>
                <w:vertAlign w:val="baseline"/>
                <w:rtl w:val="0"/>
              </w:rPr>
              <w:t xml:space="preserve">Name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2"/>
                <w:szCs w:val="22"/>
                <w:vertAlign w:val="baseline"/>
                <w:rtl w:val="0"/>
              </w:rPr>
              <w:t xml:space="preserve">Date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2"/>
                <w:szCs w:val="22"/>
                <w:vertAlign w:val="baseline"/>
                <w:rtl w:val="0"/>
              </w:rPr>
              <w:t xml:space="preserve">Reason For Changes</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sz w:val="22"/>
                <w:szCs w:val="22"/>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Joshua Reaves</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09/21/16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Creation of document</w:t>
              <w:tab/>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c>
          <w:tcPr/>
          <w:p w:rsidR="00000000" w:rsidDel="00000000" w:rsidP="00000000" w:rsidRDefault="00000000" w:rsidRPr="00000000">
            <w:pPr>
              <w:spacing w:after="40" w:before="40" w:line="240" w:lineRule="auto"/>
              <w:contextualSpacing w:val="0"/>
            </w:pPr>
            <w:r w:rsidDel="00000000" w:rsidR="00000000" w:rsidRPr="00000000">
              <w:rPr>
                <w:rtl w:val="0"/>
              </w:rPr>
            </w:r>
          </w:p>
        </w:tc>
        <w:tc>
          <w:tcPr/>
          <w:p w:rsidR="00000000" w:rsidDel="00000000" w:rsidP="00000000" w:rsidRDefault="00000000" w:rsidRPr="00000000">
            <w:pPr>
              <w:spacing w:after="40" w:before="40" w:line="240" w:lineRule="auto"/>
              <w:contextualSpacing w:val="0"/>
            </w:pPr>
            <w:r w:rsidDel="00000000" w:rsidR="00000000" w:rsidRPr="00000000">
              <w:rPr>
                <w:rtl w:val="0"/>
              </w:rPr>
            </w:r>
          </w:p>
        </w:tc>
        <w:tc>
          <w:tcPr/>
          <w:p w:rsidR="00000000" w:rsidDel="00000000" w:rsidP="00000000" w:rsidRDefault="00000000" w:rsidRPr="00000000">
            <w:pPr>
              <w:spacing w:after="40" w:before="40" w:line="240" w:lineRule="auto"/>
              <w:contextualSpacing w:val="0"/>
            </w:pPr>
            <w:r w:rsidDel="00000000" w:rsidR="00000000" w:rsidRPr="00000000">
              <w:rPr>
                <w:rtl w:val="0"/>
              </w:rPr>
            </w:r>
          </w:p>
        </w:tc>
        <w:tc>
          <w:tcPr/>
          <w:p w:rsidR="00000000" w:rsidDel="00000000" w:rsidP="00000000" w:rsidRDefault="00000000" w:rsidRPr="00000000">
            <w:pPr>
              <w:spacing w:after="40" w:before="4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720" w:before="240" w:line="240" w:lineRule="auto"/>
        <w:contextualSpacing w:val="0"/>
        <w:jc w:val="center"/>
      </w:pPr>
      <w:r w:rsidDel="00000000" w:rsidR="00000000" w:rsidRPr="00000000">
        <w:rPr>
          <w:b w:val="1"/>
          <w:sz w:val="64"/>
          <w:szCs w:val="64"/>
          <w:rtl w:val="0"/>
        </w:rPr>
        <w:t xml:space="preserve">Use Case #6</w:t>
      </w:r>
    </w:p>
    <w:tbl>
      <w:tblPr>
        <w:tblStyle w:val="Table2"/>
        <w:bidiVisual w:val="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UC6</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Administrator can add new media</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Joshua Reaves</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Joshua Reaves</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22 September 2016</w:t>
            </w:r>
          </w:p>
        </w:tc>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22 September 2016</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
        <w:bidiVisual w:val="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Administrator</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The administrator has rights to perform tasks that other users do not.  One of those rights yields his ability to add new media that users can then comment on.  As of now, users are not able to add their own media for comment and must wait for an admin to create these entries.  This ensures that no duplicate entries are added due to spelling or formatting differences.  In this task, the administrator logs into the main start page.  The admin/user differentiation will be managed at the login page.  </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pPr>
              <w:numPr>
                <w:ilvl w:val="0"/>
                <w:numId w:val="4"/>
              </w:numPr>
              <w:spacing w:after="6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identity has been authenticated.</w:t>
            </w:r>
          </w:p>
          <w:p w:rsidR="00000000" w:rsidDel="00000000" w:rsidP="00000000" w:rsidRDefault="00000000" w:rsidRPr="00000000">
            <w:pPr>
              <w:numPr>
                <w:ilvl w:val="0"/>
                <w:numId w:val="4"/>
              </w:numPr>
              <w:spacing w:after="6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computer has sufficient free memory available to launch task.</w:t>
            </w:r>
          </w:p>
          <w:p w:rsidR="00000000" w:rsidDel="00000000" w:rsidP="00000000" w:rsidRDefault="00000000" w:rsidRPr="00000000">
            <w:pPr>
              <w:numPr>
                <w:ilvl w:val="0"/>
                <w:numId w:val="4"/>
              </w:numPr>
              <w:spacing w:after="6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 server is setup and available to save any changes the Admin may make.</w:t>
            </w:r>
          </w:p>
          <w:p w:rsidR="00000000" w:rsidDel="00000000" w:rsidP="00000000" w:rsidRDefault="00000000" w:rsidRPr="00000000">
            <w:pPr>
              <w:numPr>
                <w:ilvl w:val="0"/>
                <w:numId w:val="4"/>
              </w:numPr>
              <w:spacing w:after="6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has a network connection to be able to communicate to back end server.</w:t>
            </w:r>
          </w:p>
          <w:p w:rsidR="00000000" w:rsidDel="00000000" w:rsidP="00000000" w:rsidRDefault="00000000" w:rsidRPr="00000000">
            <w:pPr>
              <w:numPr>
                <w:ilvl w:val="0"/>
                <w:numId w:val="4"/>
              </w:numPr>
              <w:spacing w:after="6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is developed to the point where Admin can login and have an open session with the product.</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has gained access to the main page via the portal</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credentials specify that he is admin and hidden fields are made visible on main page.</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has one (or more) new media names that he would like to add</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field is created in the SQL database; creating a new column in the record under the heading of the new media</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link is created indicating relationships to other episodes already in the database (season continuity can be maintained)</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Admin may use frequently as content is required for user participation</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Normal Course of Events:</w:t>
            </w:r>
          </w:p>
        </w:tc>
        <w:tc>
          <w:tcPr/>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Admin logs in from main page with Administrator credentials</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 Program opens up standard user screen</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Program makes visible and clickable “Admin rights” button</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Admin clicks “Admin rights” button</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Program opens up new form containing many buttons including “add new Show” button</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Admin clicks “add new show” button</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Program opens up a new form that contains a combobox with master list of shows (tree format)</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Admin scrolls through tree until the desired location is found</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Admin types new show name into textbox and presses either “list” or “popular” button.</w:t>
            </w:r>
          </w:p>
          <w:p w:rsidR="00000000" w:rsidDel="00000000" w:rsidP="00000000" w:rsidRDefault="00000000" w:rsidRPr="00000000">
            <w:pPr>
              <w:numPr>
                <w:ilvl w:val="3"/>
                <w:numId w:val="3"/>
              </w:numPr>
              <w:ind w:left="705" w:hanging="360"/>
              <w:contextualSpacing w:val="1"/>
              <w:rPr>
                <w:rFonts w:ascii="Calibri" w:cs="Calibri" w:eastAsia="Calibri" w:hAnsi="Calibri"/>
              </w:rPr>
            </w:pPr>
            <w:r w:rsidDel="00000000" w:rsidR="00000000" w:rsidRPr="00000000">
              <w:rPr>
                <w:rFonts w:ascii="Calibri" w:cs="Calibri" w:eastAsia="Calibri" w:hAnsi="Calibri"/>
                <w:rtl w:val="0"/>
              </w:rPr>
              <w:t xml:space="preserve">Program adds show to list of shows visible to all users</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Alternative Courses: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UC6_AC1: Admin removes media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UC6_AC2: Admin comments on media (uses fields visible to all users)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UC6_AC3: Admin selects popular button </w:t>
            </w:r>
          </w:p>
          <w:p w:rsidR="00000000" w:rsidDel="00000000" w:rsidP="00000000" w:rsidRDefault="00000000" w:rsidRPr="00000000">
            <w:pPr>
              <w:numPr>
                <w:ilvl w:val="1"/>
                <w:numId w:val="2"/>
              </w:numPr>
              <w:spacing w:line="240"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marks media to display in “popular” field upon user selection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UC6_AC4: Admin exits without adding media</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UC6_EX1 - NoValueEntered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UC6_EX2 - ItemAlreadyExists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UC6_EX3 - NameTooLong</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Database Access assets</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Requires login page to recognize Admin profile and make visible button “Admin Rights”</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pPr>
              <w:numPr>
                <w:ilvl w:val="0"/>
                <w:numId w:val="5"/>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the Admin has an account and is able to login to the application.</w:t>
            </w:r>
          </w:p>
          <w:p w:rsidR="00000000" w:rsidDel="00000000" w:rsidP="00000000" w:rsidRDefault="00000000" w:rsidRPr="00000000">
            <w:pPr>
              <w:numPr>
                <w:ilvl w:val="0"/>
                <w:numId w:val="5"/>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the Admin has a network connection that can reach our back end server.</w:t>
            </w:r>
          </w:p>
          <w:p w:rsidR="00000000" w:rsidDel="00000000" w:rsidP="00000000" w:rsidRDefault="00000000" w:rsidRPr="00000000">
            <w:pPr>
              <w:numPr>
                <w:ilvl w:val="0"/>
                <w:numId w:val="5"/>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we have a back end server setup to store user’s data.</w:t>
            </w:r>
          </w:p>
          <w:p w:rsidR="00000000" w:rsidDel="00000000" w:rsidP="00000000" w:rsidRDefault="00000000" w:rsidRPr="00000000">
            <w:pPr>
              <w:numPr>
                <w:ilvl w:val="0"/>
                <w:numId w:val="5"/>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we have a database of media that the user can select from.</w:t>
            </w:r>
          </w:p>
          <w:p w:rsidR="00000000" w:rsidDel="00000000" w:rsidP="00000000" w:rsidRDefault="00000000" w:rsidRPr="00000000">
            <w:pPr>
              <w:numPr>
                <w:ilvl w:val="0"/>
                <w:numId w:val="5"/>
              </w:numPr>
              <w:spacing w:after="12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that the selections the Admin makes on their local version of the application will persist on the server once they log out.</w:t>
            </w:r>
          </w:p>
        </w:tc>
      </w:tr>
      <w:tr>
        <w:tc>
          <w:tcPr/>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unknown.</w:t>
            </w:r>
          </w:p>
        </w:tc>
      </w:tr>
    </w:tbl>
    <w:p w:rsidR="00000000" w:rsidDel="00000000" w:rsidP="00000000" w:rsidRDefault="00000000" w:rsidRPr="00000000">
      <w:pPr>
        <w:spacing w:after="720" w:before="240" w:line="240" w:lineRule="auto"/>
        <w:contextualSpacing w:val="0"/>
        <w:jc w:val="left"/>
      </w:pPr>
      <w:r w:rsidDel="00000000" w:rsidR="00000000" w:rsidRPr="00000000">
        <w:rPr>
          <w:rtl w:val="0"/>
        </w:rPr>
      </w:r>
    </w:p>
    <w:sectPr>
      <w:headerReference r:id="rId5" w:type="default"/>
      <w:footerReference r:id="rId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Use Case for </w:t>
    </w:r>
    <w:r w:rsidDel="00000000" w:rsidR="00000000" w:rsidRPr="00000000">
      <w:rPr>
        <w:rFonts w:ascii="Times New Roman" w:cs="Times New Roman" w:eastAsia="Times New Roman" w:hAnsi="Times New Roman"/>
        <w:b w:val="1"/>
        <w:i w:val="1"/>
        <w:sz w:val="20"/>
        <w:szCs w:val="20"/>
        <w:rtl w:val="0"/>
      </w:rPr>
      <w:t xml:space="preserve">PlotTalk</w:t>
    </w:r>
    <w:r w:rsidDel="00000000" w:rsidR="00000000" w:rsidRPr="00000000">
      <w:rPr>
        <w:rFonts w:ascii="Times New Roman" w:cs="Times New Roman" w:eastAsia="Times New Roman" w:hAnsi="Times New Roman"/>
        <w:b w:val="1"/>
        <w:i w:val="1"/>
        <w:sz w:val="20"/>
        <w:szCs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b w:val="1"/>
        <w:u w:val="none"/>
      </w:rPr>
    </w:lvl>
    <w:lvl w:ilvl="2">
      <w:start w:val="1"/>
      <w:numFmt w:val="decimal"/>
      <w:lvlText w:val="%1.%2.%3."/>
      <w:lvlJc w:val="right"/>
      <w:pPr>
        <w:ind w:left="2160" w:firstLine="1800"/>
      </w:pPr>
      <w:rPr>
        <w:b w:val="0"/>
        <w:u w:val="none"/>
      </w:rPr>
    </w:lvl>
    <w:lvl w:ilvl="3">
      <w:start w:val="1"/>
      <w:numFmt w:val="bullet"/>
      <w:lvlText w:val="●"/>
      <w:lvlJc w:val="left"/>
      <w:pPr>
        <w:ind w:left="2880" w:firstLine="2520"/>
      </w:pPr>
      <w:rPr>
        <w:u w:val="none"/>
      </w:rPr>
    </w:lvl>
    <w:lvl w:ilvl="4">
      <w:start w:val="1"/>
      <w:numFmt w:val="decimal"/>
      <w:lvlText w:val="%1.%2.%3.●.%5."/>
      <w:lvlJc w:val="right"/>
      <w:pPr>
        <w:ind w:left="3600" w:firstLine="3240"/>
      </w:pPr>
      <w:rPr>
        <w:u w:val="none"/>
      </w:rPr>
    </w:lvl>
    <w:lvl w:ilvl="5">
      <w:start w:val="1"/>
      <w:numFmt w:val="decimal"/>
      <w:lvlText w:val="%1.%2.%3.●.%5.%6."/>
      <w:lvlJc w:val="right"/>
      <w:pPr>
        <w:ind w:left="4320" w:firstLine="3960"/>
      </w:pPr>
      <w:rPr>
        <w:u w:val="none"/>
      </w:rPr>
    </w:lvl>
    <w:lvl w:ilvl="6">
      <w:start w:val="1"/>
      <w:numFmt w:val="decimal"/>
      <w:lvlText w:val="%1.%2.%3.●.%5.%6.%7."/>
      <w:lvlJc w:val="right"/>
      <w:pPr>
        <w:ind w:left="5040" w:firstLine="4680"/>
      </w:pPr>
      <w:rPr>
        <w:u w:val="none"/>
      </w:rPr>
    </w:lvl>
    <w:lvl w:ilvl="7">
      <w:start w:val="1"/>
      <w:numFmt w:val="decimal"/>
      <w:lvlText w:val="%1.%2.%3.●.%5.%6.%7.%8."/>
      <w:lvlJc w:val="right"/>
      <w:pPr>
        <w:ind w:left="5760" w:firstLine="5400"/>
      </w:pPr>
      <w:rPr>
        <w:u w:val="none"/>
      </w:rPr>
    </w:lvl>
    <w:lvl w:ilvl="8">
      <w:start w:val="1"/>
      <w:numFmt w:val="decimal"/>
      <w:lvlText w:val="%1.%2.%3.●.%5.%6.%7.%8.%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