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F8282" w14:textId="66BE671F" w:rsidR="00E67DEE" w:rsidRPr="00B73D28" w:rsidRDefault="00B73D28">
      <w:pPr>
        <w:rPr>
          <w:rFonts w:ascii="Arial" w:hAnsi="Arial" w:cs="Arial"/>
          <w:sz w:val="20"/>
          <w:szCs w:val="20"/>
        </w:rPr>
      </w:pPr>
      <w:r w:rsidRPr="00B73D28">
        <w:rPr>
          <w:rFonts w:ascii="Arial" w:hAnsi="Arial" w:cs="Arial"/>
          <w:sz w:val="20"/>
          <w:szCs w:val="20"/>
          <w:lang w:val="es-ES"/>
        </w:rPr>
        <w:t xml:space="preserve">Seminario Taller “Populismo, polarización y posverdad en América Latina, Europa y Estados Unidos. </w:t>
      </w:r>
      <w:proofErr w:type="spellStart"/>
      <w:r w:rsidRPr="00B73D28">
        <w:rPr>
          <w:rFonts w:ascii="Arial" w:hAnsi="Arial" w:cs="Arial"/>
          <w:sz w:val="20"/>
          <w:szCs w:val="20"/>
        </w:rPr>
        <w:t>Análisis</w:t>
      </w:r>
      <w:proofErr w:type="spellEnd"/>
      <w:r w:rsidRPr="00B73D28">
        <w:rPr>
          <w:rFonts w:ascii="Arial" w:hAnsi="Arial" w:cs="Arial"/>
          <w:sz w:val="20"/>
          <w:szCs w:val="20"/>
        </w:rPr>
        <w:t xml:space="preserve"> </w:t>
      </w:r>
      <w:proofErr w:type="spellStart"/>
      <w:r w:rsidRPr="00B73D28">
        <w:rPr>
          <w:rFonts w:ascii="Arial" w:hAnsi="Arial" w:cs="Arial"/>
          <w:sz w:val="20"/>
          <w:szCs w:val="20"/>
        </w:rPr>
        <w:t>Big</w:t>
      </w:r>
      <w:proofErr w:type="spellEnd"/>
      <w:r w:rsidRPr="00B73D28">
        <w:rPr>
          <w:rFonts w:ascii="Arial" w:hAnsi="Arial" w:cs="Arial"/>
          <w:sz w:val="20"/>
          <w:szCs w:val="20"/>
        </w:rPr>
        <w:t xml:space="preserve"> Data”</w:t>
      </w:r>
    </w:p>
    <w:p w14:paraId="2C0B2940" w14:textId="3429D2BD" w:rsidR="00B73D28" w:rsidRPr="00B73D28" w:rsidRDefault="00B73D28">
      <w:pPr>
        <w:rPr>
          <w:rFonts w:ascii="Arial" w:hAnsi="Arial" w:cs="Arial"/>
          <w:sz w:val="20"/>
          <w:szCs w:val="20"/>
        </w:rPr>
      </w:pPr>
      <w:r w:rsidRPr="00B73D28">
        <w:rPr>
          <w:rFonts w:ascii="Arial" w:hAnsi="Arial" w:cs="Arial"/>
          <w:sz w:val="20"/>
          <w:szCs w:val="20"/>
        </w:rPr>
        <w:t xml:space="preserve">11 a 13 de </w:t>
      </w:r>
      <w:proofErr w:type="spellStart"/>
      <w:r w:rsidRPr="00B73D28">
        <w:rPr>
          <w:rFonts w:ascii="Arial" w:hAnsi="Arial" w:cs="Arial"/>
          <w:sz w:val="20"/>
          <w:szCs w:val="20"/>
        </w:rPr>
        <w:t>diciembre</w:t>
      </w:r>
      <w:proofErr w:type="spellEnd"/>
      <w:r w:rsidRPr="00B73D28">
        <w:rPr>
          <w:rFonts w:ascii="Arial" w:hAnsi="Arial" w:cs="Arial"/>
          <w:sz w:val="20"/>
          <w:szCs w:val="20"/>
        </w:rPr>
        <w:t xml:space="preserve">, </w:t>
      </w:r>
    </w:p>
    <w:p w14:paraId="687D4632" w14:textId="17AD98DD" w:rsidR="00B73D28" w:rsidRPr="00B73D28" w:rsidRDefault="00B73D28">
      <w:pPr>
        <w:rPr>
          <w:rFonts w:ascii="Arial" w:hAnsi="Arial" w:cs="Arial"/>
          <w:sz w:val="20"/>
          <w:szCs w:val="20"/>
          <w:lang w:val="es-ES"/>
        </w:rPr>
      </w:pPr>
      <w:r w:rsidRPr="00B73D28">
        <w:rPr>
          <w:rFonts w:ascii="Arial" w:hAnsi="Arial" w:cs="Arial"/>
          <w:sz w:val="20"/>
          <w:szCs w:val="20"/>
          <w:lang w:val="es-ES"/>
        </w:rPr>
        <w:t xml:space="preserve">organizada por la Cátedra América Latina y la </w:t>
      </w:r>
      <w:proofErr w:type="spellStart"/>
      <w:r w:rsidRPr="00B73D28">
        <w:rPr>
          <w:rFonts w:ascii="Arial" w:hAnsi="Arial" w:cs="Arial"/>
          <w:sz w:val="20"/>
          <w:szCs w:val="20"/>
          <w:lang w:val="es-ES"/>
        </w:rPr>
        <w:t>Colonialidad</w:t>
      </w:r>
      <w:proofErr w:type="spellEnd"/>
      <w:r w:rsidRPr="00B73D28">
        <w:rPr>
          <w:rFonts w:ascii="Arial" w:hAnsi="Arial" w:cs="Arial"/>
          <w:sz w:val="20"/>
          <w:szCs w:val="20"/>
          <w:lang w:val="es-ES"/>
        </w:rPr>
        <w:t xml:space="preserve"> del Poder Aníbal Quijano</w:t>
      </w:r>
    </w:p>
    <w:p w14:paraId="730290DC" w14:textId="052244A7" w:rsidR="00B73D28" w:rsidRPr="00B73D28" w:rsidRDefault="00B73D28" w:rsidP="00B73D28">
      <w:pPr>
        <w:rPr>
          <w:rStyle w:val="Forte"/>
          <w:rFonts w:ascii="Arial" w:hAnsi="Arial" w:cs="Arial"/>
          <w:b w:val="0"/>
          <w:bCs w:val="0"/>
          <w:color w:val="212529"/>
          <w:sz w:val="20"/>
          <w:szCs w:val="20"/>
          <w:shd w:val="clear" w:color="auto" w:fill="FFFFFF"/>
          <w:lang w:val="es-ES"/>
        </w:rPr>
      </w:pPr>
      <w:r w:rsidRPr="00B73D28">
        <w:rPr>
          <w:rStyle w:val="Forte"/>
          <w:rFonts w:ascii="Arial" w:hAnsi="Arial" w:cs="Arial"/>
          <w:b w:val="0"/>
          <w:bCs w:val="0"/>
          <w:color w:val="212529"/>
          <w:sz w:val="20"/>
          <w:szCs w:val="20"/>
          <w:shd w:val="clear" w:color="auto" w:fill="FFFFFF"/>
          <w:lang w:val="es-ES"/>
        </w:rPr>
        <w:t>Coordinación</w:t>
      </w:r>
      <w:r w:rsidRPr="00B73D28">
        <w:rPr>
          <w:rStyle w:val="Forte"/>
          <w:rFonts w:ascii="Arial" w:hAnsi="Arial" w:cs="Arial"/>
          <w:b w:val="0"/>
          <w:bCs w:val="0"/>
          <w:color w:val="212529"/>
          <w:sz w:val="20"/>
          <w:szCs w:val="20"/>
          <w:shd w:val="clear" w:color="auto" w:fill="FFFFFF"/>
          <w:lang w:val="es-ES"/>
        </w:rPr>
        <w:t xml:space="preserve">: </w:t>
      </w:r>
      <w:r w:rsidRPr="00B73D28">
        <w:rPr>
          <w:rStyle w:val="Forte"/>
          <w:rFonts w:ascii="Arial" w:hAnsi="Arial" w:cs="Arial"/>
          <w:b w:val="0"/>
          <w:bCs w:val="0"/>
          <w:color w:val="212529"/>
          <w:sz w:val="20"/>
          <w:szCs w:val="20"/>
          <w:shd w:val="clear" w:color="auto" w:fill="FFFFFF"/>
          <w:lang w:val="es-ES"/>
        </w:rPr>
        <w:t xml:space="preserve">Dr. José Martínez </w:t>
      </w:r>
      <w:proofErr w:type="spellStart"/>
      <w:r w:rsidRPr="00B73D28">
        <w:rPr>
          <w:rStyle w:val="Forte"/>
          <w:rFonts w:ascii="Arial" w:hAnsi="Arial" w:cs="Arial"/>
          <w:b w:val="0"/>
          <w:bCs w:val="0"/>
          <w:color w:val="212529"/>
          <w:sz w:val="20"/>
          <w:szCs w:val="20"/>
          <w:shd w:val="clear" w:color="auto" w:fill="FFFFFF"/>
          <w:lang w:val="es-ES"/>
        </w:rPr>
        <w:t>Llaque</w:t>
      </w:r>
      <w:proofErr w:type="spellEnd"/>
      <w:r w:rsidRPr="00B73D28">
        <w:rPr>
          <w:rStyle w:val="Forte"/>
          <w:rFonts w:ascii="Arial" w:hAnsi="Arial" w:cs="Arial"/>
          <w:b w:val="0"/>
          <w:bCs w:val="0"/>
          <w:color w:val="212529"/>
          <w:sz w:val="20"/>
          <w:szCs w:val="20"/>
          <w:shd w:val="clear" w:color="auto" w:fill="FFFFFF"/>
          <w:lang w:val="es-ES"/>
        </w:rPr>
        <w:t xml:space="preserve">, el Dr. Julio Mejía Navarrete, el Dr. Jorge </w:t>
      </w:r>
      <w:proofErr w:type="spellStart"/>
      <w:r w:rsidRPr="00B73D28">
        <w:rPr>
          <w:rStyle w:val="Forte"/>
          <w:rFonts w:ascii="Arial" w:hAnsi="Arial" w:cs="Arial"/>
          <w:b w:val="0"/>
          <w:bCs w:val="0"/>
          <w:color w:val="212529"/>
          <w:sz w:val="20"/>
          <w:szCs w:val="20"/>
          <w:shd w:val="clear" w:color="auto" w:fill="FFFFFF"/>
          <w:lang w:val="es-ES"/>
        </w:rPr>
        <w:t>Ubillus</w:t>
      </w:r>
      <w:proofErr w:type="spellEnd"/>
      <w:r w:rsidRPr="00B73D28">
        <w:rPr>
          <w:rStyle w:val="Forte"/>
          <w:rFonts w:ascii="Arial" w:hAnsi="Arial" w:cs="Arial"/>
          <w:b w:val="0"/>
          <w:bCs w:val="0"/>
          <w:color w:val="212529"/>
          <w:sz w:val="20"/>
          <w:szCs w:val="20"/>
          <w:shd w:val="clear" w:color="auto" w:fill="FFFFFF"/>
          <w:lang w:val="es-ES"/>
        </w:rPr>
        <w:t xml:space="preserve">, el Mg. Omar </w:t>
      </w:r>
      <w:proofErr w:type="spellStart"/>
      <w:r w:rsidRPr="00B73D28">
        <w:rPr>
          <w:rStyle w:val="Forte"/>
          <w:rFonts w:ascii="Arial" w:hAnsi="Arial" w:cs="Arial"/>
          <w:b w:val="0"/>
          <w:bCs w:val="0"/>
          <w:color w:val="212529"/>
          <w:sz w:val="20"/>
          <w:szCs w:val="20"/>
          <w:shd w:val="clear" w:color="auto" w:fill="FFFFFF"/>
          <w:lang w:val="es-ES"/>
        </w:rPr>
        <w:t>Yalle</w:t>
      </w:r>
      <w:proofErr w:type="spellEnd"/>
      <w:r w:rsidRPr="00B73D28">
        <w:rPr>
          <w:rStyle w:val="Forte"/>
          <w:rFonts w:ascii="Arial" w:hAnsi="Arial" w:cs="Arial"/>
          <w:b w:val="0"/>
          <w:bCs w:val="0"/>
          <w:color w:val="212529"/>
          <w:sz w:val="20"/>
          <w:szCs w:val="20"/>
          <w:shd w:val="clear" w:color="auto" w:fill="FFFFFF"/>
          <w:lang w:val="es-ES"/>
        </w:rPr>
        <w:t xml:space="preserve">, el Mg. Juan Ramírez Aguilar, la Mg. Dina Chávez Bellido, la Dra. </w:t>
      </w:r>
      <w:proofErr w:type="spellStart"/>
      <w:r w:rsidRPr="00B73D28">
        <w:rPr>
          <w:rStyle w:val="Forte"/>
          <w:rFonts w:ascii="Arial" w:hAnsi="Arial" w:cs="Arial"/>
          <w:b w:val="0"/>
          <w:bCs w:val="0"/>
          <w:color w:val="212529"/>
          <w:sz w:val="20"/>
          <w:szCs w:val="20"/>
          <w:shd w:val="clear" w:color="auto" w:fill="FFFFFF"/>
          <w:lang w:val="es-ES"/>
        </w:rPr>
        <w:t>Margoth</w:t>
      </w:r>
      <w:proofErr w:type="spellEnd"/>
      <w:r w:rsidRPr="00B73D28">
        <w:rPr>
          <w:rStyle w:val="Forte"/>
          <w:rFonts w:ascii="Arial" w:hAnsi="Arial" w:cs="Arial"/>
          <w:b w:val="0"/>
          <w:bCs w:val="0"/>
          <w:color w:val="212529"/>
          <w:sz w:val="20"/>
          <w:szCs w:val="20"/>
          <w:shd w:val="clear" w:color="auto" w:fill="FFFFFF"/>
          <w:lang w:val="es-ES"/>
        </w:rPr>
        <w:t xml:space="preserve"> Berrio Quispe, el Dr. Jorge Tavera y el Lic. Raúl Huerta</w:t>
      </w:r>
    </w:p>
    <w:p w14:paraId="20D4BABF" w14:textId="77777777" w:rsidR="00B73D28" w:rsidRPr="00B73D28" w:rsidRDefault="00B73D28" w:rsidP="00B73D28">
      <w:pPr>
        <w:rPr>
          <w:rStyle w:val="Forte"/>
          <w:rFonts w:ascii="Arial" w:hAnsi="Arial" w:cs="Arial"/>
          <w:b w:val="0"/>
          <w:bCs w:val="0"/>
          <w:color w:val="212529"/>
          <w:sz w:val="20"/>
          <w:szCs w:val="20"/>
          <w:shd w:val="clear" w:color="auto" w:fill="FFFFFF"/>
          <w:lang w:val="es-ES"/>
        </w:rPr>
      </w:pPr>
    </w:p>
    <w:p w14:paraId="1CEEB022" w14:textId="75D8F1E0" w:rsidR="00B73D28" w:rsidRPr="00B73D28" w:rsidRDefault="00B73D28" w:rsidP="00B73D28">
      <w:pPr>
        <w:pStyle w:val="p1"/>
        <w:shd w:val="clear" w:color="auto" w:fill="FFFFFF"/>
        <w:spacing w:before="0" w:beforeAutospacing="0" w:after="0" w:afterAutospacing="0" w:line="432" w:lineRule="atLeast"/>
        <w:textAlignment w:val="baseline"/>
        <w:rPr>
          <w:rFonts w:ascii="Arial" w:hAnsi="Arial" w:cs="Arial"/>
          <w:color w:val="5C5C5C"/>
          <w:sz w:val="20"/>
          <w:szCs w:val="20"/>
          <w:lang w:val="es-ES"/>
        </w:rPr>
      </w:pPr>
      <w:r w:rsidRPr="00B73D28">
        <w:rPr>
          <w:rFonts w:ascii="Arial" w:hAnsi="Arial" w:cs="Arial"/>
          <w:color w:val="5C5C5C"/>
          <w:sz w:val="20"/>
          <w:szCs w:val="20"/>
          <w:lang w:val="es-ES"/>
        </w:rPr>
        <w:t>L</w:t>
      </w:r>
      <w:r w:rsidRPr="00B73D28">
        <w:rPr>
          <w:rFonts w:ascii="Arial" w:hAnsi="Arial" w:cs="Arial"/>
          <w:color w:val="5C5C5C"/>
          <w:sz w:val="20"/>
          <w:szCs w:val="20"/>
          <w:lang w:val="es-ES"/>
        </w:rPr>
        <w:t>as mesas contarán para el debate con ponentes nacionales e internacionales. Entre los internacionales se encuentran:</w:t>
      </w:r>
    </w:p>
    <w:p w14:paraId="0BE7C040" w14:textId="77777777" w:rsidR="00B73D28" w:rsidRPr="00B73D28" w:rsidRDefault="00B73D28" w:rsidP="00B73D28">
      <w:pPr>
        <w:pStyle w:val="p1"/>
        <w:shd w:val="clear" w:color="auto" w:fill="FFFFFF"/>
        <w:spacing w:before="0" w:beforeAutospacing="0" w:after="0" w:afterAutospacing="0" w:line="432" w:lineRule="atLeast"/>
        <w:textAlignment w:val="baseline"/>
        <w:rPr>
          <w:rFonts w:ascii="Arial" w:hAnsi="Arial" w:cs="Arial"/>
          <w:color w:val="5C5C5C"/>
          <w:sz w:val="20"/>
          <w:szCs w:val="20"/>
        </w:rPr>
      </w:pPr>
      <w:r w:rsidRPr="00B73D28">
        <w:rPr>
          <w:rFonts w:ascii="Arial" w:hAnsi="Arial" w:cs="Arial"/>
          <w:color w:val="5C5C5C"/>
          <w:sz w:val="20"/>
          <w:szCs w:val="20"/>
          <w:lang w:val="es-ES"/>
        </w:rPr>
        <w:t>• Dr. José Manuel Robles (Universidad Complutense de Madrid).</w:t>
      </w:r>
      <w:r w:rsidRPr="00B73D28">
        <w:rPr>
          <w:rFonts w:ascii="Arial" w:hAnsi="Arial" w:cs="Arial"/>
          <w:color w:val="5C5C5C"/>
          <w:sz w:val="20"/>
          <w:szCs w:val="20"/>
          <w:lang w:val="es-ES"/>
        </w:rPr>
        <w:br/>
        <w:t>• Dra. Belén Casas-Más (Universidad Complutense de Madrid).</w:t>
      </w:r>
      <w:r w:rsidRPr="00B73D28">
        <w:rPr>
          <w:rFonts w:ascii="Arial" w:hAnsi="Arial" w:cs="Arial"/>
          <w:color w:val="5C5C5C"/>
          <w:sz w:val="20"/>
          <w:szCs w:val="20"/>
          <w:lang w:val="es-ES"/>
        </w:rPr>
        <w:br/>
        <w:t>• Dr. Arturo Rodríguez Sáez (Universidad Complutense de Madrid).</w:t>
      </w:r>
      <w:r w:rsidRPr="00B73D28">
        <w:rPr>
          <w:rFonts w:ascii="Arial" w:hAnsi="Arial" w:cs="Arial"/>
          <w:color w:val="5C5C5C"/>
          <w:sz w:val="20"/>
          <w:szCs w:val="20"/>
          <w:lang w:val="es-ES"/>
        </w:rPr>
        <w:br/>
        <w:t>• Dr. Marco Damiani (</w:t>
      </w:r>
      <w:proofErr w:type="spellStart"/>
      <w:r w:rsidRPr="00B73D28">
        <w:rPr>
          <w:rFonts w:ascii="Arial" w:hAnsi="Arial" w:cs="Arial"/>
          <w:color w:val="5C5C5C"/>
          <w:sz w:val="20"/>
          <w:szCs w:val="20"/>
          <w:lang w:val="es-ES"/>
        </w:rPr>
        <w:t>Università</w:t>
      </w:r>
      <w:proofErr w:type="spellEnd"/>
      <w:r w:rsidRPr="00B73D28">
        <w:rPr>
          <w:rFonts w:ascii="Arial" w:hAnsi="Arial" w:cs="Arial"/>
          <w:color w:val="5C5C5C"/>
          <w:sz w:val="20"/>
          <w:szCs w:val="20"/>
          <w:lang w:val="es-ES"/>
        </w:rPr>
        <w:t xml:space="preserve"> </w:t>
      </w:r>
      <w:proofErr w:type="spellStart"/>
      <w:r w:rsidRPr="00B73D28">
        <w:rPr>
          <w:rFonts w:ascii="Arial" w:hAnsi="Arial" w:cs="Arial"/>
          <w:color w:val="5C5C5C"/>
          <w:sz w:val="20"/>
          <w:szCs w:val="20"/>
          <w:lang w:val="es-ES"/>
        </w:rPr>
        <w:t>degli</w:t>
      </w:r>
      <w:proofErr w:type="spellEnd"/>
      <w:r w:rsidRPr="00B73D28">
        <w:rPr>
          <w:rFonts w:ascii="Arial" w:hAnsi="Arial" w:cs="Arial"/>
          <w:color w:val="5C5C5C"/>
          <w:sz w:val="20"/>
          <w:szCs w:val="20"/>
          <w:lang w:val="es-ES"/>
        </w:rPr>
        <w:t xml:space="preserve"> </w:t>
      </w:r>
      <w:proofErr w:type="spellStart"/>
      <w:r w:rsidRPr="00B73D28">
        <w:rPr>
          <w:rFonts w:ascii="Arial" w:hAnsi="Arial" w:cs="Arial"/>
          <w:color w:val="5C5C5C"/>
          <w:sz w:val="20"/>
          <w:szCs w:val="20"/>
          <w:lang w:val="es-ES"/>
        </w:rPr>
        <w:t>Studi</w:t>
      </w:r>
      <w:proofErr w:type="spellEnd"/>
      <w:r w:rsidRPr="00B73D28">
        <w:rPr>
          <w:rFonts w:ascii="Arial" w:hAnsi="Arial" w:cs="Arial"/>
          <w:color w:val="5C5C5C"/>
          <w:sz w:val="20"/>
          <w:szCs w:val="20"/>
          <w:lang w:val="es-ES"/>
        </w:rPr>
        <w:t xml:space="preserve"> di Perugia).</w:t>
      </w:r>
      <w:r w:rsidRPr="00B73D28">
        <w:rPr>
          <w:rFonts w:ascii="Arial" w:hAnsi="Arial" w:cs="Arial"/>
          <w:color w:val="5C5C5C"/>
          <w:sz w:val="20"/>
          <w:szCs w:val="20"/>
          <w:lang w:val="es-ES"/>
        </w:rPr>
        <w:br/>
        <w:t>• Dr. Hernando Rojas (Universidad de Wisconsin).</w:t>
      </w:r>
      <w:r w:rsidRPr="00B73D28">
        <w:rPr>
          <w:rStyle w:val="apple-converted-space"/>
          <w:rFonts w:ascii="Arial" w:eastAsiaTheme="majorEastAsia" w:hAnsi="Arial" w:cs="Arial"/>
          <w:color w:val="5C5C5C"/>
          <w:sz w:val="20"/>
          <w:szCs w:val="20"/>
          <w:bdr w:val="none" w:sz="0" w:space="0" w:color="auto" w:frame="1"/>
          <w:lang w:val="es-ES"/>
        </w:rPr>
        <w:t> </w:t>
      </w:r>
      <w:r w:rsidRPr="00B73D28">
        <w:rPr>
          <w:rFonts w:ascii="Arial" w:hAnsi="Arial" w:cs="Arial"/>
          <w:color w:val="5C5C5C"/>
          <w:sz w:val="20"/>
          <w:szCs w:val="20"/>
          <w:bdr w:val="none" w:sz="0" w:space="0" w:color="auto" w:frame="1"/>
          <w:lang w:val="es-ES"/>
        </w:rPr>
        <w:br/>
      </w:r>
      <w:r w:rsidRPr="00B73D28">
        <w:rPr>
          <w:rFonts w:ascii="Arial" w:hAnsi="Arial" w:cs="Arial"/>
          <w:color w:val="5C5C5C"/>
          <w:sz w:val="20"/>
          <w:szCs w:val="20"/>
          <w:lang w:val="es-ES"/>
        </w:rPr>
        <w:t>• Dra. Ana María Córdoba (Universidad de La Sabana).</w:t>
      </w:r>
      <w:r w:rsidRPr="00B73D28">
        <w:rPr>
          <w:rFonts w:ascii="Arial" w:hAnsi="Arial" w:cs="Arial"/>
          <w:color w:val="5C5C5C"/>
          <w:sz w:val="20"/>
          <w:szCs w:val="20"/>
          <w:lang w:val="es-ES"/>
        </w:rPr>
        <w:br/>
        <w:t>• Dra. Rosa Elba Arroyo Álvarez (Universidad Autónoma de México).</w:t>
      </w:r>
      <w:r w:rsidRPr="00B73D28">
        <w:rPr>
          <w:rFonts w:ascii="Arial" w:hAnsi="Arial" w:cs="Arial"/>
          <w:color w:val="5C5C5C"/>
          <w:sz w:val="20"/>
          <w:szCs w:val="20"/>
          <w:lang w:val="es-ES"/>
        </w:rPr>
        <w:br/>
      </w:r>
      <w:r w:rsidRPr="00B73D28">
        <w:rPr>
          <w:rFonts w:ascii="Arial" w:hAnsi="Arial" w:cs="Arial"/>
          <w:color w:val="5C5C5C"/>
          <w:sz w:val="20"/>
          <w:szCs w:val="20"/>
        </w:rPr>
        <w:t xml:space="preserve">• Dr. João Feres Júnior (Universidade do Estado do </w:t>
      </w:r>
      <w:proofErr w:type="spellStart"/>
      <w:r w:rsidRPr="00B73D28">
        <w:rPr>
          <w:rFonts w:ascii="Arial" w:hAnsi="Arial" w:cs="Arial"/>
          <w:color w:val="5C5C5C"/>
          <w:sz w:val="20"/>
          <w:szCs w:val="20"/>
        </w:rPr>
        <w:t>Río</w:t>
      </w:r>
      <w:proofErr w:type="spellEnd"/>
      <w:r w:rsidRPr="00B73D28">
        <w:rPr>
          <w:rFonts w:ascii="Arial" w:hAnsi="Arial" w:cs="Arial"/>
          <w:color w:val="5C5C5C"/>
          <w:sz w:val="20"/>
          <w:szCs w:val="20"/>
        </w:rPr>
        <w:t xml:space="preserve"> de Janeiro).</w:t>
      </w:r>
    </w:p>
    <w:p w14:paraId="565CE7E3" w14:textId="77777777" w:rsidR="00B73D28" w:rsidRDefault="00B73D28" w:rsidP="00B73D28">
      <w:pPr>
        <w:pStyle w:val="p1"/>
        <w:shd w:val="clear" w:color="auto" w:fill="FFFFFF"/>
        <w:spacing w:before="0" w:beforeAutospacing="0" w:after="0" w:afterAutospacing="0" w:line="432" w:lineRule="atLeast"/>
        <w:textAlignment w:val="baseline"/>
        <w:rPr>
          <w:rFonts w:ascii="Arial" w:hAnsi="Arial" w:cs="Arial"/>
          <w:color w:val="5C5C5C"/>
          <w:sz w:val="18"/>
          <w:szCs w:val="18"/>
        </w:rPr>
      </w:pPr>
    </w:p>
    <w:p w14:paraId="291887E4" w14:textId="77777777" w:rsidR="00B73D28" w:rsidRDefault="00B73D28" w:rsidP="00B73D28">
      <w:pPr>
        <w:pStyle w:val="p1"/>
        <w:shd w:val="clear" w:color="auto" w:fill="FFFFFF"/>
        <w:spacing w:before="0" w:beforeAutospacing="0" w:after="0" w:afterAutospacing="0" w:line="432" w:lineRule="atLeast"/>
        <w:textAlignment w:val="baseline"/>
        <w:rPr>
          <w:rFonts w:ascii="Arial" w:hAnsi="Arial" w:cs="Arial"/>
          <w:color w:val="5C5C5C"/>
          <w:sz w:val="18"/>
          <w:szCs w:val="18"/>
        </w:rPr>
      </w:pPr>
    </w:p>
    <w:p w14:paraId="2E5329BA" w14:textId="60B41084" w:rsidR="00B73D28" w:rsidRDefault="00B73D28" w:rsidP="00B73D28">
      <w:pPr>
        <w:pStyle w:val="p1"/>
        <w:shd w:val="clear" w:color="auto" w:fill="FFFFFF"/>
        <w:spacing w:before="0" w:beforeAutospacing="0" w:after="0" w:afterAutospacing="0" w:line="432" w:lineRule="atLeast"/>
        <w:textAlignment w:val="baseline"/>
        <w:rPr>
          <w:rFonts w:ascii="Arial" w:hAnsi="Arial" w:cs="Arial"/>
          <w:color w:val="5C5C5C"/>
          <w:sz w:val="18"/>
          <w:szCs w:val="18"/>
        </w:rPr>
      </w:pPr>
      <w:hyperlink r:id="rId4" w:history="1">
        <w:r w:rsidRPr="0020146B">
          <w:rPr>
            <w:rStyle w:val="Hyperlink"/>
            <w:rFonts w:ascii="Arial" w:hAnsi="Arial" w:cs="Arial"/>
            <w:sz w:val="18"/>
            <w:szCs w:val="18"/>
          </w:rPr>
          <w:t>https://suplementos.elcomercio.pe/patio30/2023/11/30/para-entender-la-nueva-realidad-politica/</w:t>
        </w:r>
      </w:hyperlink>
    </w:p>
    <w:p w14:paraId="5510372A" w14:textId="77777777" w:rsidR="00B73D28" w:rsidRDefault="00B73D28" w:rsidP="00B73D28">
      <w:pPr>
        <w:pStyle w:val="p1"/>
        <w:shd w:val="clear" w:color="auto" w:fill="FFFFFF"/>
        <w:spacing w:before="0" w:beforeAutospacing="0" w:after="0" w:afterAutospacing="0" w:line="432" w:lineRule="atLeast"/>
        <w:textAlignment w:val="baseline"/>
        <w:rPr>
          <w:rFonts w:ascii="Arial" w:hAnsi="Arial" w:cs="Arial"/>
          <w:color w:val="5C5C5C"/>
          <w:sz w:val="18"/>
          <w:szCs w:val="18"/>
        </w:rPr>
      </w:pPr>
    </w:p>
    <w:p w14:paraId="45738C51"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rPr>
      </w:pPr>
    </w:p>
    <w:p w14:paraId="21C03DED" w14:textId="34268971"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xml:space="preserve">El Seminario Taller “Populismo, polarización y posverdad en América Latina, Europa y Estados Unidos. Análisis Big Data”, organizada por la Cátedra América Latina y la </w:t>
      </w:r>
      <w:proofErr w:type="spellStart"/>
      <w:r w:rsidRPr="00B73D28">
        <w:rPr>
          <w:rFonts w:ascii="Arial" w:hAnsi="Arial" w:cs="Arial"/>
          <w:color w:val="5C5C5C"/>
          <w:sz w:val="18"/>
          <w:szCs w:val="18"/>
          <w:lang w:val="es-ES"/>
        </w:rPr>
        <w:t>Colonialidad</w:t>
      </w:r>
      <w:proofErr w:type="spellEnd"/>
      <w:r w:rsidRPr="00B73D28">
        <w:rPr>
          <w:rFonts w:ascii="Arial" w:hAnsi="Arial" w:cs="Arial"/>
          <w:color w:val="5C5C5C"/>
          <w:sz w:val="18"/>
          <w:szCs w:val="18"/>
          <w:lang w:val="es-ES"/>
        </w:rPr>
        <w:t xml:space="preserve"> del Poder Aníbal Quijano, se realizará los días 11, 12 y 13 de diciembre, en el Auditorio Sebastián Barranca.</w:t>
      </w:r>
    </w:p>
    <w:p w14:paraId="67147374"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p>
    <w:p w14:paraId="169E187D"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xml:space="preserve">“Este seminario taller, coordinado con intelectuales provenientes de distintas partes de Europa, Estados Unidos y América Latina, tuvo sus inicios a principios de este año, cuando estábamos en el Vicerrectorado de Investigación. Desde esta posición se planificó y, a partir de septiembre, se retomó para </w:t>
      </w:r>
      <w:r w:rsidRPr="00B73D28">
        <w:rPr>
          <w:rFonts w:ascii="Arial" w:hAnsi="Arial" w:cs="Arial"/>
          <w:color w:val="5C5C5C"/>
          <w:sz w:val="18"/>
          <w:szCs w:val="18"/>
          <w:lang w:val="es-ES"/>
        </w:rPr>
        <w:lastRenderedPageBreak/>
        <w:t xml:space="preserve">reactualizarlo desde la Cátedra América Latina y la </w:t>
      </w:r>
      <w:proofErr w:type="spellStart"/>
      <w:r w:rsidRPr="00B73D28">
        <w:rPr>
          <w:rFonts w:ascii="Arial" w:hAnsi="Arial" w:cs="Arial"/>
          <w:color w:val="5C5C5C"/>
          <w:sz w:val="18"/>
          <w:szCs w:val="18"/>
          <w:lang w:val="es-ES"/>
        </w:rPr>
        <w:t>Colonialidad</w:t>
      </w:r>
      <w:proofErr w:type="spellEnd"/>
      <w:r w:rsidRPr="00B73D28">
        <w:rPr>
          <w:rFonts w:ascii="Arial" w:hAnsi="Arial" w:cs="Arial"/>
          <w:color w:val="5C5C5C"/>
          <w:sz w:val="18"/>
          <w:szCs w:val="18"/>
          <w:lang w:val="es-ES"/>
        </w:rPr>
        <w:t xml:space="preserve"> del Poder”, explica el Dr. José Martínez </w:t>
      </w:r>
      <w:proofErr w:type="spellStart"/>
      <w:r w:rsidRPr="00B73D28">
        <w:rPr>
          <w:rFonts w:ascii="Arial" w:hAnsi="Arial" w:cs="Arial"/>
          <w:color w:val="5C5C5C"/>
          <w:sz w:val="18"/>
          <w:szCs w:val="18"/>
          <w:lang w:val="es-ES"/>
        </w:rPr>
        <w:t>Llaque</w:t>
      </w:r>
      <w:proofErr w:type="spellEnd"/>
      <w:r w:rsidRPr="00B73D28">
        <w:rPr>
          <w:rFonts w:ascii="Arial" w:hAnsi="Arial" w:cs="Arial"/>
          <w:color w:val="5C5C5C"/>
          <w:sz w:val="18"/>
          <w:szCs w:val="18"/>
          <w:lang w:val="es-ES"/>
        </w:rPr>
        <w:t>, coordinador de la Cátedra.</w:t>
      </w:r>
    </w:p>
    <w:p w14:paraId="4A1E23BD"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p>
    <w:p w14:paraId="014DE993"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La importancia de este evento radica en la necesidad de abordar las transformaciones en todos los ámbitos de la vida social, en un mundo globalizado. Se observan cambios significativos en la relación entre el Estado y la sociedad, que han llevado a la reincorporación de teorías que existen desde principios del siglo XX. El seminario busca comprender fenómenos actuales explorando sus expresiones y su impacto.</w:t>
      </w:r>
    </w:p>
    <w:p w14:paraId="25064CB3"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p>
    <w:p w14:paraId="7DB92D84"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p>
    <w:p w14:paraId="44141907"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Segoe UI Symbol" w:hAnsi="Segoe UI Symbol" w:cs="Segoe UI Symbol"/>
          <w:color w:val="5C5C5C"/>
          <w:sz w:val="18"/>
          <w:szCs w:val="18"/>
          <w:lang w:val="es-ES"/>
        </w:rPr>
        <w:t>✓</w:t>
      </w:r>
      <w:r w:rsidRPr="00B73D28">
        <w:rPr>
          <w:rFonts w:ascii="Arial" w:hAnsi="Arial" w:cs="Arial"/>
          <w:color w:val="5C5C5C"/>
          <w:sz w:val="18"/>
          <w:szCs w:val="18"/>
          <w:lang w:val="es-ES"/>
        </w:rPr>
        <w:t xml:space="preserve"> Participación</w:t>
      </w:r>
    </w:p>
    <w:p w14:paraId="5210EB59"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xml:space="preserve">Los temas que se tratarán en las mesas redondas son:  </w:t>
      </w:r>
    </w:p>
    <w:p w14:paraId="6E218BF2"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p>
    <w:p w14:paraId="1802C238"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Bases de la polarización política en España, Italia y Estados Unidos.</w:t>
      </w:r>
    </w:p>
    <w:p w14:paraId="3CE1A933"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Bases de la polarización política en México, Colombia, Brasil y Perú.</w:t>
      </w:r>
    </w:p>
    <w:p w14:paraId="3824CE9D"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Comparación de experiencias de polarización política entre España, Estados Unidos e Italia.</w:t>
      </w:r>
    </w:p>
    <w:p w14:paraId="771722A4"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Comparación de experiencias de polarización política entre México, Colombia, Brasil y Perú.</w:t>
      </w:r>
    </w:p>
    <w:p w14:paraId="4D98E3F7"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Populismo en España, Italia y Estados Unidos.</w:t>
      </w:r>
    </w:p>
    <w:p w14:paraId="7D6E5444"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Populismo en México, Colombia, Brasil y Perú.</w:t>
      </w:r>
    </w:p>
    <w:p w14:paraId="0CA3B73B"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Comparación de las experiencias populistas entre España, Estados Unidos e Italia.</w:t>
      </w:r>
    </w:p>
    <w:p w14:paraId="7FB91617"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Comparación de las experiencias populistas de México, Colombia, Brasil y Perú.</w:t>
      </w:r>
    </w:p>
    <w:p w14:paraId="7A917161"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p>
    <w:p w14:paraId="38B78E59"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lastRenderedPageBreak/>
        <w:t>Asimismo, las mesas contarán para el debate con ponentes nacionales e internacionales. Entre los internacionales se encuentran:</w:t>
      </w:r>
    </w:p>
    <w:p w14:paraId="74DCCCC3"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p>
    <w:p w14:paraId="55A84C46"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Dr. José Manuel Robles (Universidad Complutense de Madrid).</w:t>
      </w:r>
    </w:p>
    <w:p w14:paraId="348307F3"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Dra. Belén Casas-Más (Universidad Complutense de Madrid).</w:t>
      </w:r>
    </w:p>
    <w:p w14:paraId="21D4CC0C"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Dr. Arturo Rodríguez Sáez (Universidad Complutense de Madrid).</w:t>
      </w:r>
    </w:p>
    <w:p w14:paraId="7BA4A8DF"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Dr. Marco Damiani (</w:t>
      </w:r>
      <w:proofErr w:type="spellStart"/>
      <w:r w:rsidRPr="00B73D28">
        <w:rPr>
          <w:rFonts w:ascii="Arial" w:hAnsi="Arial" w:cs="Arial"/>
          <w:color w:val="5C5C5C"/>
          <w:sz w:val="18"/>
          <w:szCs w:val="18"/>
          <w:lang w:val="es-ES"/>
        </w:rPr>
        <w:t>Università</w:t>
      </w:r>
      <w:proofErr w:type="spellEnd"/>
      <w:r w:rsidRPr="00B73D28">
        <w:rPr>
          <w:rFonts w:ascii="Arial" w:hAnsi="Arial" w:cs="Arial"/>
          <w:color w:val="5C5C5C"/>
          <w:sz w:val="18"/>
          <w:szCs w:val="18"/>
          <w:lang w:val="es-ES"/>
        </w:rPr>
        <w:t xml:space="preserve"> </w:t>
      </w:r>
      <w:proofErr w:type="spellStart"/>
      <w:r w:rsidRPr="00B73D28">
        <w:rPr>
          <w:rFonts w:ascii="Arial" w:hAnsi="Arial" w:cs="Arial"/>
          <w:color w:val="5C5C5C"/>
          <w:sz w:val="18"/>
          <w:szCs w:val="18"/>
          <w:lang w:val="es-ES"/>
        </w:rPr>
        <w:t>degli</w:t>
      </w:r>
      <w:proofErr w:type="spellEnd"/>
      <w:r w:rsidRPr="00B73D28">
        <w:rPr>
          <w:rFonts w:ascii="Arial" w:hAnsi="Arial" w:cs="Arial"/>
          <w:color w:val="5C5C5C"/>
          <w:sz w:val="18"/>
          <w:szCs w:val="18"/>
          <w:lang w:val="es-ES"/>
        </w:rPr>
        <w:t xml:space="preserve"> </w:t>
      </w:r>
      <w:proofErr w:type="spellStart"/>
      <w:r w:rsidRPr="00B73D28">
        <w:rPr>
          <w:rFonts w:ascii="Arial" w:hAnsi="Arial" w:cs="Arial"/>
          <w:color w:val="5C5C5C"/>
          <w:sz w:val="18"/>
          <w:szCs w:val="18"/>
          <w:lang w:val="es-ES"/>
        </w:rPr>
        <w:t>Studi</w:t>
      </w:r>
      <w:proofErr w:type="spellEnd"/>
      <w:r w:rsidRPr="00B73D28">
        <w:rPr>
          <w:rFonts w:ascii="Arial" w:hAnsi="Arial" w:cs="Arial"/>
          <w:color w:val="5C5C5C"/>
          <w:sz w:val="18"/>
          <w:szCs w:val="18"/>
          <w:lang w:val="es-ES"/>
        </w:rPr>
        <w:t xml:space="preserve"> di Perugia).</w:t>
      </w:r>
    </w:p>
    <w:p w14:paraId="76EF5BE9"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xml:space="preserve">• Dr. Hernando Rojas (Universidad de Wisconsin). </w:t>
      </w:r>
    </w:p>
    <w:p w14:paraId="57A5DEDF"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Dra. Ana María Córdoba (Universidad de La Sabana).</w:t>
      </w:r>
    </w:p>
    <w:p w14:paraId="1163FA24"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Dra. Rosa Elba Arroyo Álvarez (Universidad Autónoma de México).</w:t>
      </w:r>
    </w:p>
    <w:p w14:paraId="437FE47C"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rPr>
      </w:pPr>
      <w:r w:rsidRPr="00B73D28">
        <w:rPr>
          <w:rFonts w:ascii="Arial" w:hAnsi="Arial" w:cs="Arial"/>
          <w:color w:val="5C5C5C"/>
          <w:sz w:val="18"/>
          <w:szCs w:val="18"/>
        </w:rPr>
        <w:t xml:space="preserve">• Dr. João Feres Júnior (Universidade do Estado do </w:t>
      </w:r>
      <w:proofErr w:type="spellStart"/>
      <w:r w:rsidRPr="00B73D28">
        <w:rPr>
          <w:rFonts w:ascii="Arial" w:hAnsi="Arial" w:cs="Arial"/>
          <w:color w:val="5C5C5C"/>
          <w:sz w:val="18"/>
          <w:szCs w:val="18"/>
        </w:rPr>
        <w:t>Río</w:t>
      </w:r>
      <w:proofErr w:type="spellEnd"/>
      <w:r w:rsidRPr="00B73D28">
        <w:rPr>
          <w:rFonts w:ascii="Arial" w:hAnsi="Arial" w:cs="Arial"/>
          <w:color w:val="5C5C5C"/>
          <w:sz w:val="18"/>
          <w:szCs w:val="18"/>
        </w:rPr>
        <w:t xml:space="preserve"> de </w:t>
      </w:r>
      <w:proofErr w:type="gramStart"/>
      <w:r w:rsidRPr="00B73D28">
        <w:rPr>
          <w:rFonts w:ascii="Arial" w:hAnsi="Arial" w:cs="Arial"/>
          <w:color w:val="5C5C5C"/>
          <w:sz w:val="18"/>
          <w:szCs w:val="18"/>
        </w:rPr>
        <w:t>Janeiro</w:t>
      </w:r>
      <w:proofErr w:type="gramEnd"/>
      <w:r w:rsidRPr="00B73D28">
        <w:rPr>
          <w:rFonts w:ascii="Arial" w:hAnsi="Arial" w:cs="Arial"/>
          <w:color w:val="5C5C5C"/>
          <w:sz w:val="18"/>
          <w:szCs w:val="18"/>
        </w:rPr>
        <w:t>).</w:t>
      </w:r>
    </w:p>
    <w:p w14:paraId="1C6D45BC"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rPr>
      </w:pPr>
    </w:p>
    <w:p w14:paraId="27190B39"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xml:space="preserve">Y entre los ponentes nacionales se presentarán: </w:t>
      </w:r>
    </w:p>
    <w:p w14:paraId="06D05FF4"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p>
    <w:p w14:paraId="02FDC9BE"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xml:space="preserve">• Dr. César </w:t>
      </w:r>
      <w:proofErr w:type="spellStart"/>
      <w:r w:rsidRPr="00B73D28">
        <w:rPr>
          <w:rFonts w:ascii="Arial" w:hAnsi="Arial" w:cs="Arial"/>
          <w:color w:val="5C5C5C"/>
          <w:sz w:val="18"/>
          <w:szCs w:val="18"/>
          <w:lang w:val="es-ES"/>
        </w:rPr>
        <w:t>Germaná</w:t>
      </w:r>
      <w:proofErr w:type="spellEnd"/>
    </w:p>
    <w:p w14:paraId="5D31370B"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Dr. Julio Mejía</w:t>
      </w:r>
    </w:p>
    <w:p w14:paraId="4419839B"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xml:space="preserve">• Doctoranda Pamela Menéndez </w:t>
      </w:r>
    </w:p>
    <w:p w14:paraId="21DA9D4A"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p>
    <w:p w14:paraId="5AD0DA67"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p>
    <w:p w14:paraId="195775F1"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Segoe UI Symbol" w:hAnsi="Segoe UI Symbol" w:cs="Segoe UI Symbol"/>
          <w:color w:val="5C5C5C"/>
          <w:sz w:val="18"/>
          <w:szCs w:val="18"/>
          <w:lang w:val="es-ES"/>
        </w:rPr>
        <w:t>✓</w:t>
      </w:r>
      <w:r w:rsidRPr="00B73D28">
        <w:rPr>
          <w:rFonts w:ascii="Arial" w:hAnsi="Arial" w:cs="Arial"/>
          <w:color w:val="5C5C5C"/>
          <w:sz w:val="18"/>
          <w:szCs w:val="18"/>
          <w:lang w:val="es-ES"/>
        </w:rPr>
        <w:t xml:space="preserve"> Estrategia de la desinformación</w:t>
      </w:r>
    </w:p>
    <w:p w14:paraId="4B544DD5"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lastRenderedPageBreak/>
        <w:t xml:space="preserve">“El populismo, que ha evolucionado desde el siglo XIX hasta la actualidad, se manifiesta de diversas maneras, ya sea de izquierda o de derecha, y los representantes típicos incluyen figuras como Hugo Chávez, Evo Morales, Alberto Fujimori, Jair Bolsonaro y Donald Trump. La polarización, por su parte, aborda contradicciones entre enfoques como imperialismo y desarrollo, y concepciones meritocráticas y corruptas. Por último, la posverdad, una categoría más reciente, se refiere a la manipulación de la verdad para construir una realidad falsa, ejemplificada en casos como la invasión de Irak o la gestión de la pandemia de la COVID-19”, comenta el Dr. José Martínez </w:t>
      </w:r>
      <w:proofErr w:type="spellStart"/>
      <w:r w:rsidRPr="00B73D28">
        <w:rPr>
          <w:rFonts w:ascii="Arial" w:hAnsi="Arial" w:cs="Arial"/>
          <w:color w:val="5C5C5C"/>
          <w:sz w:val="18"/>
          <w:szCs w:val="18"/>
          <w:lang w:val="es-ES"/>
        </w:rPr>
        <w:t>Llaque</w:t>
      </w:r>
      <w:proofErr w:type="spellEnd"/>
      <w:r w:rsidRPr="00B73D28">
        <w:rPr>
          <w:rFonts w:ascii="Arial" w:hAnsi="Arial" w:cs="Arial"/>
          <w:color w:val="5C5C5C"/>
          <w:sz w:val="18"/>
          <w:szCs w:val="18"/>
          <w:lang w:val="es-ES"/>
        </w:rPr>
        <w:t>.</w:t>
      </w:r>
    </w:p>
    <w:p w14:paraId="7C3AAF74"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p>
    <w:p w14:paraId="7269F57D"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xml:space="preserve">En cuanto a la relación con las redes sociales destaca que, en la actualidad, estas tres categorías se desarrollan ampliamente y encuentran su principal espacio de expresión en las plataformas digitales. Asimismo, los profesionales especializados en ciencias sociales utilizan el </w:t>
      </w:r>
      <w:proofErr w:type="spellStart"/>
      <w:r w:rsidRPr="00B73D28">
        <w:rPr>
          <w:rFonts w:ascii="Arial" w:hAnsi="Arial" w:cs="Arial"/>
          <w:color w:val="5C5C5C"/>
          <w:sz w:val="18"/>
          <w:szCs w:val="18"/>
          <w:lang w:val="es-ES"/>
        </w:rPr>
        <w:t>big</w:t>
      </w:r>
      <w:proofErr w:type="spellEnd"/>
      <w:r w:rsidRPr="00B73D28">
        <w:rPr>
          <w:rFonts w:ascii="Arial" w:hAnsi="Arial" w:cs="Arial"/>
          <w:color w:val="5C5C5C"/>
          <w:sz w:val="18"/>
          <w:szCs w:val="18"/>
          <w:lang w:val="es-ES"/>
        </w:rPr>
        <w:t xml:space="preserve"> data para recopilar información, realizar análisis y extraer conclusiones sobre estos fenómenos y sus interrelaciones.</w:t>
      </w:r>
    </w:p>
    <w:p w14:paraId="65FBC274"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p>
    <w:p w14:paraId="065FDAB3"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xml:space="preserve">“El seminario ha atraído a investigadores y profesionales de diversas partes del mundo, principalmente de Europa y América Latina, para debatir sobre estos fenómenos globales. Esperamos destacar la importancia de la democracia. Se aboga por su defensa, entendiendo sus diversas formas y reconociendo la necesidad de convivir con ideologías contradictorias”, finaliza el Dr. Martínez </w:t>
      </w:r>
      <w:proofErr w:type="spellStart"/>
      <w:r w:rsidRPr="00B73D28">
        <w:rPr>
          <w:rFonts w:ascii="Arial" w:hAnsi="Arial" w:cs="Arial"/>
          <w:color w:val="5C5C5C"/>
          <w:sz w:val="18"/>
          <w:szCs w:val="18"/>
          <w:lang w:val="es-ES"/>
        </w:rPr>
        <w:t>Llaque</w:t>
      </w:r>
      <w:proofErr w:type="spellEnd"/>
      <w:r w:rsidRPr="00B73D28">
        <w:rPr>
          <w:rFonts w:ascii="Arial" w:hAnsi="Arial" w:cs="Arial"/>
          <w:color w:val="5C5C5C"/>
          <w:sz w:val="18"/>
          <w:szCs w:val="18"/>
          <w:lang w:val="es-ES"/>
        </w:rPr>
        <w:t>.</w:t>
      </w:r>
    </w:p>
    <w:p w14:paraId="4E2A64DC" w14:textId="77777777" w:rsidR="00B73D28" w:rsidRPr="00B73D28" w:rsidRDefault="00B73D28" w:rsidP="00B73D28">
      <w:pPr>
        <w:pStyle w:val="p1"/>
        <w:shd w:val="clear" w:color="auto" w:fill="FFFFFF"/>
        <w:spacing w:after="0" w:line="432" w:lineRule="atLeast"/>
        <w:textAlignment w:val="baseline"/>
        <w:rPr>
          <w:rFonts w:ascii="Arial" w:hAnsi="Arial" w:cs="Arial"/>
          <w:color w:val="5C5C5C"/>
          <w:sz w:val="18"/>
          <w:szCs w:val="18"/>
          <w:lang w:val="es-ES"/>
        </w:rPr>
      </w:pPr>
      <w:r w:rsidRPr="00B73D28">
        <w:rPr>
          <w:rFonts w:ascii="Arial" w:hAnsi="Arial" w:cs="Arial"/>
          <w:color w:val="5C5C5C"/>
          <w:sz w:val="18"/>
          <w:szCs w:val="18"/>
          <w:lang w:val="es-ES"/>
        </w:rPr>
        <w:t xml:space="preserve">De esta manera, se reconoce que ha comenzado a producirse una nueva realidad histórica política, con nuevos actores marcados por estrategias populistas, de polarización y con base en las mentiras repetidas que se reproducen, principalmente, en los espacios digitales. </w:t>
      </w:r>
    </w:p>
    <w:p w14:paraId="3794CE5C" w14:textId="0CF1D289" w:rsidR="00B73D28" w:rsidRPr="00B73D28" w:rsidRDefault="00B73D28" w:rsidP="00B73D28">
      <w:pPr>
        <w:pStyle w:val="p1"/>
        <w:shd w:val="clear" w:color="auto" w:fill="FFFFFF"/>
        <w:spacing w:before="0" w:beforeAutospacing="0" w:after="0" w:afterAutospacing="0" w:line="432" w:lineRule="atLeast"/>
        <w:textAlignment w:val="baseline"/>
        <w:rPr>
          <w:b/>
          <w:bCs/>
          <w:lang w:val="es-ES"/>
        </w:rPr>
      </w:pPr>
      <w:r w:rsidRPr="00B73D28">
        <w:rPr>
          <w:rFonts w:ascii="Arial" w:hAnsi="Arial" w:cs="Arial"/>
          <w:color w:val="5C5C5C"/>
          <w:sz w:val="18"/>
          <w:szCs w:val="18"/>
          <w:lang w:val="es-ES"/>
        </w:rPr>
        <w:t xml:space="preserve">El comité organizador del evento está conformado por el Dr. José Martínez </w:t>
      </w:r>
      <w:proofErr w:type="spellStart"/>
      <w:r w:rsidRPr="00B73D28">
        <w:rPr>
          <w:rFonts w:ascii="Arial" w:hAnsi="Arial" w:cs="Arial"/>
          <w:color w:val="5C5C5C"/>
          <w:sz w:val="18"/>
          <w:szCs w:val="18"/>
          <w:lang w:val="es-ES"/>
        </w:rPr>
        <w:t>Llaque</w:t>
      </w:r>
      <w:proofErr w:type="spellEnd"/>
      <w:r w:rsidRPr="00B73D28">
        <w:rPr>
          <w:rFonts w:ascii="Arial" w:hAnsi="Arial" w:cs="Arial"/>
          <w:color w:val="5C5C5C"/>
          <w:sz w:val="18"/>
          <w:szCs w:val="18"/>
          <w:lang w:val="es-ES"/>
        </w:rPr>
        <w:t xml:space="preserve">, el Dr. Julio Mejía Navarrete, el Dr. Jorge </w:t>
      </w:r>
      <w:proofErr w:type="spellStart"/>
      <w:r w:rsidRPr="00B73D28">
        <w:rPr>
          <w:rFonts w:ascii="Arial" w:hAnsi="Arial" w:cs="Arial"/>
          <w:color w:val="5C5C5C"/>
          <w:sz w:val="18"/>
          <w:szCs w:val="18"/>
          <w:lang w:val="es-ES"/>
        </w:rPr>
        <w:t>Ubillus</w:t>
      </w:r>
      <w:proofErr w:type="spellEnd"/>
      <w:r w:rsidRPr="00B73D28">
        <w:rPr>
          <w:rFonts w:ascii="Arial" w:hAnsi="Arial" w:cs="Arial"/>
          <w:color w:val="5C5C5C"/>
          <w:sz w:val="18"/>
          <w:szCs w:val="18"/>
          <w:lang w:val="es-ES"/>
        </w:rPr>
        <w:t xml:space="preserve">, el Mg. Omar </w:t>
      </w:r>
      <w:proofErr w:type="spellStart"/>
      <w:r w:rsidRPr="00B73D28">
        <w:rPr>
          <w:rFonts w:ascii="Arial" w:hAnsi="Arial" w:cs="Arial"/>
          <w:color w:val="5C5C5C"/>
          <w:sz w:val="18"/>
          <w:szCs w:val="18"/>
          <w:lang w:val="es-ES"/>
        </w:rPr>
        <w:t>Yalle</w:t>
      </w:r>
      <w:proofErr w:type="spellEnd"/>
      <w:r w:rsidRPr="00B73D28">
        <w:rPr>
          <w:rFonts w:ascii="Arial" w:hAnsi="Arial" w:cs="Arial"/>
          <w:color w:val="5C5C5C"/>
          <w:sz w:val="18"/>
          <w:szCs w:val="18"/>
          <w:lang w:val="es-ES"/>
        </w:rPr>
        <w:t xml:space="preserve">, el Mg. Juan Ramírez Aguilar, la Mg. Dina Chávez Bellido, la Dra. </w:t>
      </w:r>
      <w:proofErr w:type="spellStart"/>
      <w:r w:rsidRPr="00B73D28">
        <w:rPr>
          <w:rFonts w:ascii="Arial" w:hAnsi="Arial" w:cs="Arial"/>
          <w:color w:val="5C5C5C"/>
          <w:sz w:val="18"/>
          <w:szCs w:val="18"/>
          <w:lang w:val="es-ES"/>
        </w:rPr>
        <w:t>Margoth</w:t>
      </w:r>
      <w:proofErr w:type="spellEnd"/>
      <w:r w:rsidRPr="00B73D28">
        <w:rPr>
          <w:rFonts w:ascii="Arial" w:hAnsi="Arial" w:cs="Arial"/>
          <w:color w:val="5C5C5C"/>
          <w:sz w:val="18"/>
          <w:szCs w:val="18"/>
          <w:lang w:val="es-ES"/>
        </w:rPr>
        <w:t xml:space="preserve"> Berrio Quispe, el Dr. Jorge Tavera y el Lic. Raúl Huerta. Para </w:t>
      </w:r>
      <w:proofErr w:type="gramStart"/>
      <w:r w:rsidRPr="00B73D28">
        <w:rPr>
          <w:rFonts w:ascii="Arial" w:hAnsi="Arial" w:cs="Arial"/>
          <w:color w:val="5C5C5C"/>
          <w:sz w:val="18"/>
          <w:szCs w:val="18"/>
          <w:lang w:val="es-ES"/>
        </w:rPr>
        <w:t>mayor información</w:t>
      </w:r>
      <w:proofErr w:type="gramEnd"/>
      <w:r w:rsidRPr="00B73D28">
        <w:rPr>
          <w:rFonts w:ascii="Arial" w:hAnsi="Arial" w:cs="Arial"/>
          <w:color w:val="5C5C5C"/>
          <w:sz w:val="18"/>
          <w:szCs w:val="18"/>
          <w:lang w:val="es-ES"/>
        </w:rPr>
        <w:t>, los interesados pueden comunicarse al número 708-0000 anexo 0264 o escribir al correo: catedra.alcp@urp.edu.pe</w:t>
      </w:r>
    </w:p>
    <w:sectPr w:rsidR="00B73D28" w:rsidRPr="00B73D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M3NzI1MjE2NTMwtTBS0lEKTi0uzszPAykwrAUAAQzM7SwAAAA="/>
  </w:docVars>
  <w:rsids>
    <w:rsidRoot w:val="002D6852"/>
    <w:rsid w:val="002D6852"/>
    <w:rsid w:val="007910E0"/>
    <w:rsid w:val="00B73D28"/>
    <w:rsid w:val="00BE47AC"/>
    <w:rsid w:val="00C257EC"/>
    <w:rsid w:val="00E67D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70BBF"/>
  <w15:chartTrackingRefBased/>
  <w15:docId w15:val="{B50DECBF-0643-4F1E-8C5D-BE1C19F7F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D68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D68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D685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D685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D685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D68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D68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D68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D685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D685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D685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D685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D685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D685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D685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D685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D685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D6852"/>
    <w:rPr>
      <w:rFonts w:eastAsiaTheme="majorEastAsia" w:cstheme="majorBidi"/>
      <w:color w:val="272727" w:themeColor="text1" w:themeTint="D8"/>
    </w:rPr>
  </w:style>
  <w:style w:type="paragraph" w:styleId="Ttulo">
    <w:name w:val="Title"/>
    <w:basedOn w:val="Normal"/>
    <w:next w:val="Normal"/>
    <w:link w:val="TtuloChar"/>
    <w:uiPriority w:val="10"/>
    <w:qFormat/>
    <w:rsid w:val="002D6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D68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D685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D685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D6852"/>
    <w:pPr>
      <w:spacing w:before="160"/>
      <w:jc w:val="center"/>
    </w:pPr>
    <w:rPr>
      <w:i/>
      <w:iCs/>
      <w:color w:val="404040" w:themeColor="text1" w:themeTint="BF"/>
    </w:rPr>
  </w:style>
  <w:style w:type="character" w:customStyle="1" w:styleId="CitaoChar">
    <w:name w:val="Citação Char"/>
    <w:basedOn w:val="Fontepargpadro"/>
    <w:link w:val="Citao"/>
    <w:uiPriority w:val="29"/>
    <w:rsid w:val="002D6852"/>
    <w:rPr>
      <w:i/>
      <w:iCs/>
      <w:color w:val="404040" w:themeColor="text1" w:themeTint="BF"/>
    </w:rPr>
  </w:style>
  <w:style w:type="paragraph" w:styleId="PargrafodaLista">
    <w:name w:val="List Paragraph"/>
    <w:basedOn w:val="Normal"/>
    <w:uiPriority w:val="34"/>
    <w:qFormat/>
    <w:rsid w:val="002D6852"/>
    <w:pPr>
      <w:ind w:left="720"/>
      <w:contextualSpacing/>
    </w:pPr>
  </w:style>
  <w:style w:type="character" w:styleId="nfaseIntensa">
    <w:name w:val="Intense Emphasis"/>
    <w:basedOn w:val="Fontepargpadro"/>
    <w:uiPriority w:val="21"/>
    <w:qFormat/>
    <w:rsid w:val="002D6852"/>
    <w:rPr>
      <w:i/>
      <w:iCs/>
      <w:color w:val="0F4761" w:themeColor="accent1" w:themeShade="BF"/>
    </w:rPr>
  </w:style>
  <w:style w:type="paragraph" w:styleId="CitaoIntensa">
    <w:name w:val="Intense Quote"/>
    <w:basedOn w:val="Normal"/>
    <w:next w:val="Normal"/>
    <w:link w:val="CitaoIntensaChar"/>
    <w:uiPriority w:val="30"/>
    <w:qFormat/>
    <w:rsid w:val="002D6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D6852"/>
    <w:rPr>
      <w:i/>
      <w:iCs/>
      <w:color w:val="0F4761" w:themeColor="accent1" w:themeShade="BF"/>
    </w:rPr>
  </w:style>
  <w:style w:type="character" w:styleId="RefernciaIntensa">
    <w:name w:val="Intense Reference"/>
    <w:basedOn w:val="Fontepargpadro"/>
    <w:uiPriority w:val="32"/>
    <w:qFormat/>
    <w:rsid w:val="002D6852"/>
    <w:rPr>
      <w:b/>
      <w:bCs/>
      <w:smallCaps/>
      <w:color w:val="0F4761" w:themeColor="accent1" w:themeShade="BF"/>
      <w:spacing w:val="5"/>
    </w:rPr>
  </w:style>
  <w:style w:type="character" w:styleId="Forte">
    <w:name w:val="Strong"/>
    <w:basedOn w:val="Fontepargpadro"/>
    <w:uiPriority w:val="22"/>
    <w:qFormat/>
    <w:rsid w:val="00B73D28"/>
    <w:rPr>
      <w:b/>
      <w:bCs/>
    </w:rPr>
  </w:style>
  <w:style w:type="paragraph" w:customStyle="1" w:styleId="p1">
    <w:name w:val="p1"/>
    <w:basedOn w:val="Normal"/>
    <w:rsid w:val="00B73D28"/>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customStyle="1" w:styleId="apple-converted-space">
    <w:name w:val="apple-converted-space"/>
    <w:basedOn w:val="Fontepargpadro"/>
    <w:rsid w:val="00B73D28"/>
  </w:style>
  <w:style w:type="character" w:styleId="Hyperlink">
    <w:name w:val="Hyperlink"/>
    <w:basedOn w:val="Fontepargpadro"/>
    <w:uiPriority w:val="99"/>
    <w:unhideWhenUsed/>
    <w:rsid w:val="00B73D28"/>
    <w:rPr>
      <w:color w:val="467886" w:themeColor="hyperlink"/>
      <w:u w:val="single"/>
    </w:rPr>
  </w:style>
  <w:style w:type="character" w:styleId="MenoPendente">
    <w:name w:val="Unresolved Mention"/>
    <w:basedOn w:val="Fontepargpadro"/>
    <w:uiPriority w:val="99"/>
    <w:semiHidden/>
    <w:unhideWhenUsed/>
    <w:rsid w:val="00B73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75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plementos.elcomercio.pe/patio30/2023/11/30/para-entender-la-nueva-realidad-politic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889</Words>
  <Characters>5125</Characters>
  <Application>Microsoft Office Word</Application>
  <DocSecurity>0</DocSecurity>
  <Lines>98</Lines>
  <Paragraphs>46</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Trevisan</dc:creator>
  <cp:keywords/>
  <dc:description/>
  <cp:lastModifiedBy>Ana Carolina Trevisan</cp:lastModifiedBy>
  <cp:revision>2</cp:revision>
  <dcterms:created xsi:type="dcterms:W3CDTF">2025-03-18T11:55:00Z</dcterms:created>
  <dcterms:modified xsi:type="dcterms:W3CDTF">2025-03-18T12:05:00Z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25e45abcc78d8161bb4c7c79df00c73789ee982d050d8e06137d8052c55f5360</vt:lpwstr>
  </property>
</Properties>
</file>