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Microsoft JhengHei" w:hAnsi="Calibri"/>
          <w:b/>
          <w:bCs/>
          <w:color w:val="1F3864"/>
          <w:sz w:val="30"/>
          <w:szCs w:val="30"/>
        </w:rPr>
        <w:t>機房環境設備檢查紀錄表</w:t>
      </w:r>
    </w:p>
    <w:tbl>
      <w:tblPr>
        <w:tblW w:type="dxa" w:w="140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000"/>
        <w:gridCol w:w="3000"/>
        <w:gridCol w:w="2000"/>
        <w:gridCol w:w="2400"/>
        <w:gridCol w:w="2000"/>
        <w:gridCol w:w="2600"/>
      </w:tblGrid>
      <w:tr>
        <w:tc>
          <w:tcPr>
            <w:tcW w:type="dxa" w:w="20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/>
                <w:bCs/>
                <w:sz w:val="24"/>
                <w:szCs w:val="24"/>
              </w:rPr>
              <w:t xml:space="preserve">機房／區域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/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/>
                <w:bCs/>
                <w:sz w:val="24"/>
                <w:szCs w:val="24"/>
              </w:rPr>
              <w:t xml:space="preserve">檢查月份</w:t>
            </w:r>
          </w:p>
        </w:tc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____年__月</w:t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/>
                <w:bCs/>
                <w:sz w:val="24"/>
                <w:szCs w:val="24"/>
              </w:rPr>
              <w:t xml:space="preserve">檢查人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140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1500"/>
        <w:gridCol w:w="2800"/>
        <w:gridCol w:w="2200"/>
        <w:gridCol w:w="1300"/>
        <w:gridCol w:w="1300"/>
        <w:gridCol w:w="1300"/>
        <w:gridCol w:w="1300"/>
        <w:gridCol w:w="2300"/>
      </w:tblGrid>
      <w:tr>
        <w:trPr>
          <w:tblHeader/>
        </w:trPr>
        <w:tc>
          <w:tcPr>
            <w:tcW w:type="dxa" w:w="15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Microsoft JhengHei" w:hAnsi="Calibri"/>
                <w:b/>
                <w:bCs/>
                <w:sz w:val="24"/>
                <w:szCs w:val="24"/>
              </w:rPr>
              <w:t xml:space="preserve">項目</w:t>
            </w:r>
          </w:p>
        </w:tc>
        <w:tc>
          <w:tcPr>
            <w:tcW w:type="dxa" w:w="28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Microsoft JhengHei" w:hAnsi="Calibri"/>
                <w:b/>
                <w:bCs/>
                <w:sz w:val="24"/>
                <w:szCs w:val="24"/>
              </w:rPr>
              <w:t xml:space="preserve">檢查內容</w:t>
            </w:r>
          </w:p>
        </w:tc>
        <w:tc>
          <w:tcPr>
            <w:tcW w:type="dxa" w:w="22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Microsoft JhengHei" w:hAnsi="Calibri"/>
                <w:b/>
                <w:bCs/>
                <w:sz w:val="24"/>
                <w:szCs w:val="24"/>
              </w:rPr>
              <w:t xml:space="preserve">正常範圍／狀態</w:t>
            </w:r>
          </w:p>
        </w:tc>
        <w:tc>
          <w:tcPr>
            <w:tcW w:type="dxa" w:w="13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Microsoft JhengHei" w:hAnsi="Calibri"/>
                <w:b/>
                <w:bCs/>
                <w:sz w:val="24"/>
                <w:szCs w:val="24"/>
              </w:rPr>
              <w:t xml:space="preserve">週次 1</w:t>
            </w:r>
          </w:p>
        </w:tc>
        <w:tc>
          <w:tcPr>
            <w:tcW w:type="dxa" w:w="13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Microsoft JhengHei" w:hAnsi="Calibri"/>
                <w:b/>
                <w:bCs/>
                <w:sz w:val="24"/>
                <w:szCs w:val="24"/>
              </w:rPr>
              <w:t xml:space="preserve">週次 2</w:t>
            </w:r>
          </w:p>
        </w:tc>
        <w:tc>
          <w:tcPr>
            <w:tcW w:type="dxa" w:w="13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Microsoft JhengHei" w:hAnsi="Calibri"/>
                <w:b/>
                <w:bCs/>
                <w:sz w:val="24"/>
                <w:szCs w:val="24"/>
              </w:rPr>
              <w:t xml:space="preserve">週次 3</w:t>
            </w:r>
          </w:p>
        </w:tc>
        <w:tc>
          <w:tcPr>
            <w:tcW w:type="dxa" w:w="13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Microsoft JhengHei" w:hAnsi="Calibri"/>
                <w:b/>
                <w:bCs/>
                <w:sz w:val="24"/>
                <w:szCs w:val="24"/>
              </w:rPr>
              <w:t xml:space="preserve">週次 4</w:t>
            </w:r>
          </w:p>
        </w:tc>
        <w:tc>
          <w:tcPr>
            <w:tcW w:type="dxa" w:w="2300"/>
            <w:shd w:fill="D9E2F3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Microsoft JhengHei" w:hAnsi="Calibri"/>
                <w:b/>
                <w:bCs/>
                <w:sz w:val="24"/>
                <w:szCs w:val="24"/>
              </w:rPr>
              <w:t xml:space="preserve">異常說明與處理</w:t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溫度／濕度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監測值、告警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【18～27】℃／【40～60】%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□正常 □異常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□正常 □異常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□正常 □異常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□正常 □異常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UPS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電池狀態、負載、告警燈、剩餘時間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無告警；負載 &lt;【70】%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□正常 □異常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□正常 □異常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□正常 □異常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□正常 □異常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發電機（如有）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油量、啟動測試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可啟動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□正常 □異常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□正常 □異常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□正常 □異常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□正常 □異常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空調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運轉、濾網、排水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正常運轉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□正常 □異常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□正常 □異常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□正常 □異常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□正常 □異常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漏水偵測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感測器狀態、地面積水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無告警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□正常 □異常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□正常 □異常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□正常 □異常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□正常 □異常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消防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滅火器壓力與效期、煙霧偵測器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在效期內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□正常 □異常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□正常 □異常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□正常 □異常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□正常 □異常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門禁與監視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門鎖、讀卡機、攝影機錄影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正常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□正常 □異常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□正常 □異常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□正常 □異常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□正常 □異常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機櫃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上鎖、理線、無雜物、無異音異味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正常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□正常 □異常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□正常 □異常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□正常 □異常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□正常 □異常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環境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清潔、無易燃物、無飲食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正常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□正常 □異常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□正常 □異常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□正常 □異常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□正常 □異常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其他</w:t>
            </w:r>
          </w:p>
        </w:tc>
        <w:tc>
          <w:tcPr>
            <w:tcW w:type="dxa" w:w="28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/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/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□正常 □異常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□正常 □異常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□正常 □異常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□正常 □異常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140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400"/>
        <w:gridCol w:w="11600"/>
      </w:tblGrid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/>
                <w:bCs/>
                <w:sz w:val="24"/>
                <w:szCs w:val="24"/>
              </w:rPr>
              <w:t xml:space="preserve">本月保養／測試</w:t>
            </w:r>
          </w:p>
        </w:tc>
        <w:tc>
          <w:tcPr>
            <w:tcW w:type="dxa" w:w="1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□UPS 電池測試　□發電機測試　□空調保養　□消防檢查　□其他：＿＿＿＿（附保養紀錄）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/>
                <w:bCs/>
                <w:sz w:val="24"/>
                <w:szCs w:val="24"/>
              </w:rPr>
              <w:t xml:space="preserve">異常處理結果</w:t>
            </w:r>
          </w:p>
        </w:tc>
        <w:tc>
          <w:tcPr>
            <w:tcW w:type="dxa" w:w="1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/>
            </w:r>
          </w:p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/>
                <w:bCs/>
                <w:sz w:val="24"/>
                <w:szCs w:val="24"/>
              </w:rPr>
              <w:t xml:space="preserve">資訊單位主管核閱</w:t>
            </w:r>
          </w:p>
        </w:tc>
        <w:tc>
          <w:tcPr>
            <w:tcW w:type="dxa" w:w="11600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4"/>
                <w:szCs w:val="24"/>
              </w:rPr>
              <w:t xml:space="preserve">簽名：　　　　　　　　日期：</w:t>
            </w:r>
          </w:p>
        </w:tc>
      </w:tr>
    </w:tbl>
    <w:p>
      <w:pPr>
        <w:spacing w:after="80"/>
      </w:pPr>
      <w:r>
        <w:rPr>
          <w:rFonts w:ascii="Calibri" w:cs="Calibri" w:eastAsia="Microsoft JhengHei" w:hAnsi="Calibri"/>
          <w:color w:val="595959"/>
          <w:sz w:val="24"/>
          <w:szCs w:val="24"/>
        </w:rPr>
        <w:t xml:space="preserve">說明：每月至少檢查一次（建議每週）；異常影響服務者依 ISMS-L2-13 通報；本表保存【3】年。</w:t>
      </w:r>
    </w:p>
    <w:sectPr>
      <w:headerReference w:type="default" r:id="rId7"/>
      <w:footerReference w:type="default" r:id="rId8"/>
      <w:pgSz w:w="16838" w:h="11906" w:orient="landscape"/>
      <w:pgMar w:top="1361" w:right="1000" w:bottom="900" w:left="1000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Microsoft JhengHei" w:hAnsi="Microsoft JhengHei" w:eastAsia="Microsoft JhengHei" w:cs="Microsoft JhengHei"/>
        <w:b w:val="0"/>
        <w:sz w:val="18"/>
      </w:rPr>
      <w:t xml:space="preserve">ISMS-L4-63 V1.0　｜　機密等級：內部　｜　保存期限：【3】年　｜　第 </w:t>
    </w:r>
    <w:r>
      <w:rPr>
        <w:rFonts w:ascii="Microsoft JhengHei" w:hAnsi="Microsoft JhengHei" w:eastAsia="Microsoft JhengHei" w:cs="Microsoft JhengHei"/>
        <w:b w:val="0"/>
        <w:sz w:val="18"/>
      </w:rPr>
      <w:fldChar w:fldCharType="begin"/>
    </w:r>
    <w:r>
      <w:rPr>
        <w:rFonts w:ascii="Microsoft JhengHei" w:hAnsi="Microsoft JhengHei" w:eastAsia="Microsoft JhengHei" w:cs="Microsoft JhengHei"/>
        <w:b w:val="0"/>
        <w:sz w:val="18"/>
      </w:rPr>
      <w:instrText xml:space="preserve"> PAGE </w:instrText>
    </w:r>
    <w:r>
      <w:rPr>
        <w:rFonts w:ascii="Microsoft JhengHei" w:hAnsi="Microsoft JhengHei" w:eastAsia="Microsoft JhengHei" w:cs="Microsoft JhengHei"/>
        <w:b w:val="0"/>
        <w:sz w:val="18"/>
      </w:rPr>
      <w:fldChar w:fldCharType="separate"/>
    </w:r>
    <w:r>
      <w:rPr>
        <w:rFonts w:ascii="Microsoft JhengHei" w:hAnsi="Microsoft JhengHei" w:eastAsia="Microsoft JhengHei" w:cs="Microsoft JhengHei"/>
        <w:b w:val="0"/>
        <w:sz w:val="18"/>
      </w:rPr>
      <w:t>1</w:t>
    </w:r>
    <w:r>
      <w:rPr>
        <w:rFonts w:ascii="Microsoft JhengHei" w:hAnsi="Microsoft JhengHei" w:eastAsia="Microsoft JhengHei" w:cs="Microsoft JhengHei"/>
        <w:b w:val="0"/>
        <w:sz w:val="18"/>
      </w:rPr>
      <w:fldChar w:fldCharType="end"/>
    </w:r>
    <w:r>
      <w:rPr>
        <w:rFonts w:ascii="Microsoft JhengHei" w:hAnsi="Microsoft JhengHei" w:eastAsia="Microsoft JhengHei" w:cs="Microsoft JhengHei"/>
        <w:b w:val="0"/>
        <w:sz w:val="18"/>
      </w:rPr>
      <w:t xml:space="preserve"> 頁／共 </w:t>
    </w:r>
    <w:r>
      <w:rPr>
        <w:rFonts w:ascii="Microsoft JhengHei" w:hAnsi="Microsoft JhengHei" w:eastAsia="Microsoft JhengHei" w:cs="Microsoft JhengHei"/>
        <w:b w:val="0"/>
        <w:sz w:val="18"/>
      </w:rPr>
      <w:fldChar w:fldCharType="begin"/>
    </w:r>
    <w:r>
      <w:rPr>
        <w:rFonts w:ascii="Microsoft JhengHei" w:hAnsi="Microsoft JhengHei" w:eastAsia="Microsoft JhengHei" w:cs="Microsoft JhengHei"/>
        <w:b w:val="0"/>
        <w:sz w:val="18"/>
      </w:rPr>
      <w:instrText xml:space="preserve"> NUMPAGES </w:instrText>
    </w:r>
    <w:r>
      <w:rPr>
        <w:rFonts w:ascii="Microsoft JhengHei" w:hAnsi="Microsoft JhengHei" w:eastAsia="Microsoft JhengHei" w:cs="Microsoft JhengHei"/>
        <w:b w:val="0"/>
        <w:sz w:val="18"/>
      </w:rPr>
      <w:fldChar w:fldCharType="separate"/>
    </w:r>
    <w:r>
      <w:rPr>
        <w:rFonts w:ascii="Microsoft JhengHei" w:hAnsi="Microsoft JhengHei" w:eastAsia="Microsoft JhengHei" w:cs="Microsoft JhengHei"/>
        <w:b w:val="0"/>
        <w:sz w:val="18"/>
      </w:rPr>
      <w:t>1</w:t>
    </w:r>
    <w:r>
      <w:rPr>
        <w:rFonts w:ascii="Microsoft JhengHei" w:hAnsi="Microsoft JhengHei" w:eastAsia="Microsoft JhengHei" w:cs="Microsoft JhengHei"/>
        <w:b w:val="0"/>
        <w:sz w:val="18"/>
      </w:rPr>
      <w:fldChar w:fldCharType="end"/>
    </w:r>
    <w:r>
      <w:rPr>
        <w:rFonts w:ascii="Microsoft JhengHei" w:hAnsi="Microsoft JhengHei" w:eastAsia="Microsoft JhengHei" w:cs="Microsoft JhengHei"/>
        <w:b w:val="0"/>
        <w:sz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auto" w:w="0"/>
      <w:jc w:val="center"/>
      <w:tblLook w:firstColumn="1" w:firstRow="1" w:lastColumn="0" w:lastRow="0" w:noHBand="0" w:noVBand="1" w:val="04A0"/>
    </w:tblPr>
    <w:tblGrid>
      <w:gridCol w:w="4946"/>
      <w:gridCol w:w="4946"/>
      <w:gridCol w:w="4946"/>
    </w:tblGrid>
    <w:tr>
      <w:tc>
        <w:tcPr>
          <w:tcW w:type="dxa" w:w="7419"/>
          <w:tcBorders>
            <w:top w:val="single" w:sz="4" w:color="808080"/>
            <w:left w:val="single" w:sz="4" w:color="808080"/>
            <w:bottom w:val="single" w:sz="4" w:color="808080"/>
            <w:right w:val="single" w:sz="4" w:color="808080"/>
          </w:tcBorders>
          <w:shd w:val="clear" w:color="auto" w:fill="F2F2F2"/>
        </w:tcPr>
        <w:p>
          <w:pPr>
            <w:spacing w:after="0" w:before="0"/>
          </w:pPr>
          <w:r>
            <w:rPr>
              <w:rFonts w:ascii="Microsoft JhengHei" w:hAnsi="Microsoft JhengHei" w:eastAsia="Microsoft JhengHei" w:cs="Microsoft JhengHei"/>
              <w:b/>
              <w:sz w:val="20"/>
            </w:rPr>
            <w:t>ISMS-L4-63 機房環境設備檢查紀錄表</w:t>
          </w:r>
        </w:p>
      </w:tc>
      <w:tc>
        <w:tcPr>
          <w:tcW w:type="dxa" w:w="4006"/>
          <w:tcBorders>
            <w:top w:val="single" w:sz="4" w:color="808080"/>
            <w:left w:val="single" w:sz="4" w:color="808080"/>
            <w:bottom w:val="single" w:sz="4" w:color="808080"/>
            <w:right w:val="single" w:sz="4" w:color="808080"/>
          </w:tcBorders>
          <w:shd w:val="clear" w:color="auto" w:fill="F2F2F2"/>
        </w:tcPr>
        <w:p>
          <w:pPr>
            <w:spacing w:after="0" w:before="0"/>
            <w:jc w:val="center"/>
          </w:pPr>
          <w:r>
            <w:rPr>
              <w:rFonts w:ascii="Microsoft JhengHei" w:hAnsi="Microsoft JhengHei" w:eastAsia="Microsoft JhengHei" w:cs="Microsoft JhengHei"/>
              <w:b w:val="0"/>
              <w:sz w:val="18"/>
            </w:rPr>
            <w:t>版本：V1.0</w:t>
          </w:r>
        </w:p>
      </w:tc>
      <w:tc>
        <w:tcPr>
          <w:tcW w:type="dxa" w:w="3413"/>
          <w:tcBorders>
            <w:top w:val="single" w:sz="4" w:color="808080"/>
            <w:left w:val="single" w:sz="4" w:color="808080"/>
            <w:bottom w:val="single" w:sz="4" w:color="808080"/>
            <w:right w:val="single" w:sz="4" w:color="808080"/>
          </w:tcBorders>
          <w:shd w:val="clear" w:color="auto" w:fill="F2F2F2"/>
        </w:tcPr>
        <w:p>
          <w:pPr>
            <w:spacing w:after="0" w:before="0"/>
            <w:jc w:val="center"/>
          </w:pPr>
          <w:r>
            <w:rPr>
              <w:rFonts w:ascii="Microsoft JhengHei" w:hAnsi="Microsoft JhengHei" w:eastAsia="Microsoft JhengHei" w:cs="Microsoft JhengHei"/>
              <w:b w:val="0"/>
              <w:sz w:val="18"/>
            </w:rPr>
            <w:t>機密等級：內部</w:t>
          </w:r>
        </w:p>
      </w:tc>
    </w:tr>
    <w:tr>
      <w:tc>
        <w:tcPr>
          <w:tcW w:type="dxa" w:w="7419"/>
          <w:tcBorders>
            <w:top w:val="single" w:sz="4" w:color="808080"/>
            <w:left w:val="single" w:sz="4" w:color="808080"/>
            <w:bottom w:val="single" w:sz="4" w:color="808080"/>
            <w:right w:val="single" w:sz="4" w:color="808080"/>
          </w:tcBorders>
          <w:shd w:val="clear" w:color="auto" w:fill="F2F2F2"/>
        </w:tcPr>
        <w:p>
          <w:pPr>
            <w:spacing w:after="0" w:before="0"/>
          </w:pPr>
          <w:r>
            <w:rPr>
              <w:rFonts w:ascii="Microsoft JhengHei" w:hAnsi="Microsoft JhengHei" w:eastAsia="Microsoft JhengHei" w:cs="Microsoft JhengHei"/>
              <w:b w:val="0"/>
              <w:sz w:val="18"/>
            </w:rPr>
            <w:t>主責文件：ISMS-L3-02 機房與設備保護作業說明書</w:t>
          </w:r>
        </w:p>
      </w:tc>
      <w:tc>
        <w:tcPr>
          <w:tcW w:type="dxa" w:w="4006"/>
          <w:tcBorders>
            <w:top w:val="single" w:sz="4" w:color="808080"/>
            <w:left w:val="single" w:sz="4" w:color="808080"/>
            <w:bottom w:val="single" w:sz="4" w:color="808080"/>
            <w:right w:val="single" w:sz="4" w:color="808080"/>
          </w:tcBorders>
          <w:shd w:val="clear" w:color="auto" w:fill="F2F2F2"/>
        </w:tcPr>
        <w:p>
          <w:pPr>
            <w:spacing w:after="0" w:before="0"/>
          </w:pPr>
          <w:r>
            <w:rPr>
              <w:rFonts w:ascii="Microsoft JhengHei" w:hAnsi="Microsoft JhengHei" w:eastAsia="Microsoft JhengHei" w:cs="Microsoft JhengHei"/>
              <w:b w:val="0"/>
              <w:sz w:val="18"/>
            </w:rPr>
            <w:t>紀錄編號：ISMS-L4-63-______-__</w:t>
          </w:r>
        </w:p>
      </w:tc>
      <w:tc>
        <w:tcPr>
          <w:tcW w:type="dxa" w:w="3413"/>
          <w:tcBorders>
            <w:top w:val="single" w:sz="4" w:color="808080"/>
            <w:left w:val="single" w:sz="4" w:color="808080"/>
            <w:bottom w:val="single" w:sz="4" w:color="808080"/>
            <w:right w:val="single" w:sz="4" w:color="808080"/>
          </w:tcBorders>
          <w:shd w:val="clear" w:color="auto" w:fill="F2F2F2"/>
        </w:tcPr>
        <w:p>
          <w:pPr>
            <w:spacing w:after="0" w:before="0"/>
          </w:pPr>
          <w:r>
            <w:rPr>
              <w:rFonts w:ascii="Microsoft JhengHei" w:hAnsi="Microsoft JhengHei" w:eastAsia="Microsoft JhengHei" w:cs="Microsoft JhengHei"/>
              <w:b w:val="0"/>
              <w:sz w:val="18"/>
            </w:rPr>
            <w:t>紀錄日期：____/__/__</w:t>
          </w:r>
        </w:p>
      </w:tc>
    </w:tr>
  </w:tbl>
  <w:p>
    <w:pPr>
      <w:spacing w:after="0" w:line="8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JhengHe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4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4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ISMS-L4-63 機房環境設備檢查紀錄表</dc:title>
  <dc:creator>【XX公司】</dc:creator>
  <cp:lastModifiedBy>Un-named</cp:lastModifiedBy>
  <cp:revision>1</cp:revision>
  <dcterms:created xsi:type="dcterms:W3CDTF">2026-08-29T09:58:28.790Z</dcterms:created>
  <dcterms:modified xsi:type="dcterms:W3CDTF">2026-08-29T09:58:28.790Z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