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SLO e escalação operacional - QDI</w:t>
      </w:r>
    </w:p>
    <w:bookmarkStart w:id="18" w:name="Xd055ae5ae92937123a913f69bd43ceb093834c6"/>
    <w:p>
      <w:pPr>
        <w:pStyle w:val="Heading1"/>
      </w:pPr>
      <w:r>
        <w:t xml:space="preserve">SLO e escalação operacional — QDI (MVP baseline ratificado)</w:t>
      </w:r>
    </w:p>
    <w:p>
      <w:pPr>
        <w:pStyle w:val="BlockText"/>
      </w:pPr>
      <w:r>
        <w:rPr>
          <w:b/>
          <w:bCs/>
        </w:rPr>
        <w:t xml:space="preserve">QDI-H-023</w:t>
      </w:r>
      <w:r>
        <w:t xml:space="preserve"> </w:t>
      </w:r>
      <w:r>
        <w:t xml:space="preserve">— ratificar antes de</w:t>
      </w:r>
      <w:r>
        <w:t xml:space="preserve"> </w:t>
      </w:r>
      <w:r>
        <w:rPr>
          <w:b/>
          <w:bCs/>
        </w:rPr>
        <w:t xml:space="preserve">tráfego público</w:t>
      </w:r>
      <w:r>
        <w:t xml:space="preserve"> </w:t>
      </w:r>
      <w:r>
        <w:t xml:space="preserve">(</w:t>
      </w:r>
      <w:r>
        <w:rPr>
          <w:rStyle w:val="VerbatimChar"/>
        </w:rPr>
        <w:t xml:space="preserve">_DEVELOPER/DECISAO_EXTERNA/DECISOES_RECOMENDADAS_GO_LIVE_2026-05-13.md</w:t>
      </w:r>
      <w:r>
        <w:t xml:space="preserve">).</w:t>
      </w:r>
      <w:r>
        <w:br/>
      </w:r>
      <w:r>
        <w:t xml:space="preserve">Valores numéricos abaixo substituem placeholders do modelo original (refino handoff 2026-05-13).</w:t>
      </w:r>
      <w:r>
        <w:t xml:space="preserve"> </w:t>
      </w:r>
      <w:r>
        <w:rPr>
          <w:b/>
          <w:bCs/>
        </w:rPr>
        <w:t xml:space="preserve">Front:</w:t>
      </w:r>
      <w:r>
        <w:t xml:space="preserve"> </w:t>
      </w:r>
      <w:r>
        <w:t xml:space="preserve">Next.js</w:t>
      </w:r>
      <w:r>
        <w:t xml:space="preserve"> </w:t>
      </w:r>
      <w:r>
        <w:rPr>
          <w:b/>
          <w:bCs/>
        </w:rPr>
        <w:t xml:space="preserve">15.5.18</w:t>
      </w:r>
      <w:r>
        <w:t xml:space="preserve"> </w:t>
      </w:r>
      <w:r>
        <w:t xml:space="preserve">(2026-05-13).</w:t>
      </w:r>
      <w:r>
        <w:br/>
      </w:r>
      <w:r>
        <w:rPr>
          <w:b/>
          <w:bCs/>
        </w:rPr>
        <w:t xml:space="preserve">Decisão PO 2026-05-13:</w:t>
      </w:r>
      <w:r>
        <w:t xml:space="preserve"> </w:t>
      </w:r>
      <w:r>
        <w:t xml:space="preserve">Allan aprovou manter substitutos como</w:t>
      </w:r>
      <w:r>
        <w:t xml:space="preserve"> </w:t>
      </w:r>
      <w:r>
        <w:rPr>
          <w:rStyle w:val="VerbatimChar"/>
        </w:rPr>
        <w:t xml:space="preserve">PENDENTE_ALLAN</w:t>
      </w:r>
      <w:r>
        <w:t xml:space="preserve"> </w:t>
      </w:r>
      <w:r>
        <w:t xml:space="preserve">e preencher os demais campos com as recomendações MVP abaixo.</w:t>
      </w:r>
    </w:p>
    <w:bookmarkStart w:id="9" w:name="ratificação"/>
    <w:p>
      <w:pPr>
        <w:pStyle w:val="Heading2"/>
      </w:pPr>
      <w:r>
        <w:t xml:space="preserve">Ratificação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Ratificado para MVP</w:t>
            </w:r>
            <w:r>
              <w:t xml:space="preserve">, condicionado à evidência H-024 (dashboard ≥ 7 dias) antes de tráfego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Decisor</w:t>
            </w:r>
          </w:p>
        </w:tc>
        <w:tc>
          <w:tcPr/>
          <w:p>
            <w:pPr>
              <w:pStyle w:val="Compact"/>
            </w:pPr>
            <w:r>
              <w:t xml:space="preserve">Allan Marcio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PENDENTE_ALLAN</w:t>
            </w:r>
            <w:r>
              <w:t xml:space="preserve"> </w:t>
            </w:r>
            <w:r>
              <w:t xml:space="preserve">até nomeação formal de backup operacional</w:t>
            </w:r>
          </w:p>
        </w:tc>
      </w:tr>
    </w:tbl>
    <w:bookmarkEnd w:id="9"/>
    <w:bookmarkStart w:id="10" w:name="donos"/>
    <w:p>
      <w:pPr>
        <w:pStyle w:val="Heading2"/>
      </w:pPr>
      <w:r>
        <w:t xml:space="preserve">Donos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284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Contato</w:t>
            </w:r>
          </w:p>
        </w:tc>
        <w:tc>
          <w:tcPr/>
          <w:p>
            <w:pPr>
              <w:pStyle w:val="Compact"/>
            </w:pPr>
            <w:r>
              <w:t xml:space="preserve">Substituto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 primário (API + BD)</w:t>
            </w:r>
          </w:p>
        </w:tc>
        <w:tc>
          <w:tcPr/>
          <w:p>
            <w:pPr>
              <w:pStyle w:val="Compact"/>
            </w:pPr>
            <w:r>
              <w:t xml:space="preserve">Allan Marcio</w:t>
            </w:r>
          </w:p>
        </w:tc>
        <w:tc>
          <w:tcPr/>
          <w:p>
            <w:pPr>
              <w:pStyle w:val="Compact"/>
            </w:pPr>
            <w:r>
              <w:t xml:space="preserve">allan@tributolab.com.br</w:t>
            </w:r>
          </w:p>
        </w:tc>
        <w:tc>
          <w:tcPr/>
          <w:p>
            <w:pPr>
              <w:pStyle w:val="Compact"/>
            </w:pPr>
            <w:r>
              <w:t xml:space="preserve">PENDENTE_ALLAN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 frontend</w:t>
            </w:r>
          </w:p>
        </w:tc>
        <w:tc>
          <w:tcPr/>
          <w:p>
            <w:pPr>
              <w:pStyle w:val="Compact"/>
            </w:pPr>
            <w:r>
              <w:t xml:space="preserve">Allan Marcio</w:t>
            </w:r>
          </w:p>
        </w:tc>
        <w:tc>
          <w:tcPr/>
          <w:p>
            <w:pPr>
              <w:pStyle w:val="Compact"/>
            </w:pPr>
            <w:r>
              <w:t xml:space="preserve">allan@tributolab.com.br</w:t>
            </w:r>
          </w:p>
        </w:tc>
        <w:tc>
          <w:tcPr/>
          <w:p>
            <w:pPr>
              <w:pStyle w:val="Compact"/>
            </w:pPr>
            <w:r>
              <w:t xml:space="preserve">PENDENTE_ALLAN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 dados / LGPD</w:t>
            </w:r>
          </w:p>
        </w:tc>
        <w:tc>
          <w:tcPr/>
          <w:p>
            <w:pPr>
              <w:pStyle w:val="Compact"/>
            </w:pPr>
            <w:r>
              <w:t xml:space="preserve">Allan Marcio (DPO prov. PF)</w:t>
            </w:r>
          </w:p>
        </w:tc>
        <w:tc>
          <w:tcPr/>
          <w:p>
            <w:pPr>
              <w:pStyle w:val="Compact"/>
            </w:pPr>
            <w:r>
              <w:t xml:space="preserve">allan@tributolab.com.br</w:t>
            </w:r>
          </w:p>
        </w:tc>
        <w:tc>
          <w:tcPr/>
          <w:p>
            <w:pPr>
              <w:pStyle w:val="Compact"/>
            </w:pPr>
            <w:r>
              <w:t xml:space="preserve">PENDENTE_ALLAN</w:t>
            </w:r>
          </w:p>
        </w:tc>
      </w:tr>
    </w:tbl>
    <w:bookmarkEnd w:id="10"/>
    <w:bookmarkStart w:id="11" w:name="slo-ratificados-mvp-baseline"/>
    <w:p>
      <w:pPr>
        <w:pStyle w:val="Heading2"/>
      </w:pPr>
      <w:r>
        <w:t xml:space="preserve">SLO ratificados (MVP baseline)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20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API (</w:t>
            </w:r>
            <w:r>
              <w:rPr>
                <w:rStyle w:val="VerbatimChar"/>
              </w:rPr>
              <w:t xml:space="preserve">GET /health/live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99,0%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Excluir janelas anunciadas. Base: SLA Supabase 99,9% menos margem da aplicação.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  <w:r>
              <w:t xml:space="preserve"> </w:t>
            </w:r>
            <w:r>
              <w:rPr>
                <w:rStyle w:val="VerbatimChar"/>
              </w:rPr>
              <w:t xml:space="preserve">POST /diagnosticos/</w:t>
            </w:r>
            <w:r>
              <w:t xml:space="preserve"> </w:t>
            </w:r>
            <w:r>
              <w:t xml:space="preserve">(sem 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8 s</w:t>
            </w:r>
          </w:p>
        </w:tc>
        <w:tc>
          <w:tcPr/>
          <w:p>
            <w:pPr>
              <w:pStyle w:val="Compact"/>
            </w:pPr>
            <w:r>
              <w:t xml:space="preserve">7 dias</w:t>
            </w:r>
          </w:p>
        </w:tc>
        <w:tc>
          <w:tcPr/>
          <w:p>
            <w:pPr>
              <w:pStyle w:val="Compact"/>
            </w:pPr>
            <w:r>
              <w:t xml:space="preserve">Inclui LangChain + DB; medir via OpenTelemetry quando 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geração PDF (WeasyPrint + Plotly)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25 s</w:t>
            </w:r>
          </w:p>
        </w:tc>
        <w:tc>
          <w:tcPr/>
          <w:p>
            <w:pPr>
              <w:pStyle w:val="Compact"/>
            </w:pPr>
            <w:r>
              <w:t xml:space="preserve">7 dias</w:t>
            </w:r>
          </w:p>
        </w:tc>
        <w:tc>
          <w:tcPr/>
          <w:p>
            <w:pPr>
              <w:pStyle w:val="Compact"/>
            </w:pPr>
            <w:r>
              <w:t xml:space="preserve">Considera fontes embutidas e timeout configurável.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5xx (todas as rotas)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1%</w:t>
            </w:r>
          </w:p>
        </w:tc>
        <w:tc>
          <w:tcPr/>
          <w:p>
            <w:pPr>
              <w:pStyle w:val="Compact"/>
            </w:pPr>
            <w:r>
              <w:t xml:space="preserve">7 dias</w:t>
            </w:r>
          </w:p>
        </w:tc>
        <w:tc>
          <w:tcPr/>
          <w:p>
            <w:pPr>
              <w:pStyle w:val="Compact"/>
            </w:pPr>
            <w:r>
              <w:t xml:space="preserve">Permissivo MVP; apertar na Onda 1.1.</w:t>
            </w:r>
          </w:p>
        </w:tc>
      </w:tr>
    </w:tbl>
    <w:bookmarkEnd w:id="11"/>
    <w:bookmarkStart w:id="14" w:name="error-budget-e-escalação"/>
    <w:p>
      <w:pPr>
        <w:pStyle w:val="Heading2"/>
      </w:pPr>
      <w:r>
        <w:t xml:space="preserve">Error budget e escalação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Burn rate alto: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14,4×</w:t>
      </w:r>
      <w:r>
        <w:t xml:space="preserve"> </w:t>
      </w:r>
      <w:r>
        <w:t xml:space="preserve">em 1 h (consome ~1% do budget mensal de erro à disponibilidade 99%) →</w:t>
      </w:r>
      <w:r>
        <w:t xml:space="preserve"> </w:t>
      </w:r>
      <w:r>
        <w:rPr>
          <w:b/>
          <w:bCs/>
        </w:rPr>
        <w:t xml:space="preserve">SEV1</w:t>
      </w:r>
      <w:r>
        <w:t xml:space="preserve"> </w:t>
      </w:r>
      <w:r>
        <w:t xml:space="preserve">→ on-call (Allan Marcio — ver donos).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Burn rate médio: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6×</w:t>
      </w:r>
      <w:r>
        <w:t xml:space="preserve"> </w:t>
      </w:r>
      <w:r>
        <w:t xml:space="preserve">em 6 h →</w:t>
      </w:r>
      <w:r>
        <w:t xml:space="preserve"> </w:t>
      </w:r>
      <w:r>
        <w:rPr>
          <w:b/>
          <w:bCs/>
        </w:rPr>
        <w:t xml:space="preserve">SEV2</w:t>
      </w:r>
      <w:r>
        <w:t xml:space="preserve"> </w:t>
      </w:r>
      <w:r>
        <w:t xml:space="preserve">→ notificação assíncrona (e-mail/Slack —</w:t>
      </w:r>
      <w:r>
        <w:t xml:space="preserve"> </w:t>
      </w:r>
      <w:r>
        <w:rPr>
          <w:b/>
          <w:bCs/>
        </w:rPr>
        <w:t xml:space="preserve">allan@tributolab.com.br</w:t>
      </w:r>
      <w:r>
        <w:t xml:space="preserve"> </w:t>
      </w:r>
      <w:r>
        <w:t xml:space="preserve">até canal dedicado).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Burn rate baixo:</w:t>
      </w:r>
      <w:r>
        <w:t xml:space="preserve"> </w:t>
      </w:r>
      <w:r>
        <w:t xml:space="preserve">tendência de consumo &gt;</w:t>
      </w:r>
      <w:r>
        <w:t xml:space="preserve"> </w:t>
      </w:r>
      <w:r>
        <w:rPr>
          <w:b/>
          <w:bCs/>
        </w:rPr>
        <w:t xml:space="preserve">2×</w:t>
      </w:r>
      <w:r>
        <w:t xml:space="preserve"> </w:t>
      </w:r>
      <w:r>
        <w:t xml:space="preserve">em 24 h →</w:t>
      </w:r>
      <w:r>
        <w:t xml:space="preserve"> </w:t>
      </w:r>
      <w:r>
        <w:rPr>
          <w:b/>
          <w:bCs/>
        </w:rPr>
        <w:t xml:space="preserve">SEV3</w:t>
      </w:r>
      <w:r>
        <w:t xml:space="preserve"> </w:t>
      </w:r>
      <w:r>
        <w:t xml:space="preserve">→ registrar issue operacional e acompanhar na revisão semanal.</w:t>
      </w:r>
    </w:p>
    <w:bookmarkStart w:id="12" w:name="severidades"/>
    <w:p>
      <w:pPr>
        <w:pStyle w:val="Heading3"/>
      </w:pPr>
      <w:r>
        <w:t xml:space="preserve">Severidades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(SEV1)</w:t>
            </w:r>
          </w:p>
        </w:tc>
        <w:tc>
          <w:tcPr/>
          <w:p>
            <w:pPr>
              <w:pStyle w:val="Compact"/>
            </w:pPr>
            <w:r>
              <w:t xml:space="preserve">Indisponibilidade total, suspeita de vazamento de dados, ataque 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(SEV2)</w:t>
            </w:r>
          </w:p>
        </w:tc>
        <w:tc>
          <w:tcPr/>
          <w:p>
            <w:pPr>
              <w:pStyle w:val="Compact"/>
            </w:pPr>
            <w:r>
              <w:t xml:space="preserve">Degradação &gt; 50% dos usuários ou lentidão sistemática.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(SEV3)</w:t>
            </w:r>
          </w:p>
        </w:tc>
        <w:tc>
          <w:tcPr/>
          <w:p>
            <w:pPr>
              <w:pStyle w:val="Compact"/>
            </w:pPr>
            <w:r>
              <w:t xml:space="preserve">Bug funcional sem bloqueio total, regressão UX.</w:t>
            </w:r>
          </w:p>
        </w:tc>
      </w:tr>
    </w:tbl>
    <w:bookmarkEnd w:id="12"/>
    <w:bookmarkStart w:id="13" w:name="tempos-recomendados-de-resposta"/>
    <w:p>
      <w:pPr>
        <w:pStyle w:val="Heading3"/>
      </w:pPr>
      <w:r>
        <w:t xml:space="preserve">Tempos recomendados de resposta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736"/>
        <w:gridCol w:w="2304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Primeira resposta</w:t>
            </w:r>
          </w:p>
        </w:tc>
        <w:tc>
          <w:tcPr/>
          <w:p>
            <w:pPr>
              <w:pStyle w:val="Compact"/>
            </w:pPr>
            <w:r>
              <w:t xml:space="preserve">Mitigação alvo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(SEV1)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  <w:tc>
          <w:tcPr/>
          <w:p>
            <w:pPr>
              <w:pStyle w:val="Compact"/>
            </w:pPr>
            <w:r>
              <w:t xml:space="preserve">≤ 2 h</w:t>
            </w:r>
          </w:p>
        </w:tc>
        <w:tc>
          <w:tcPr/>
          <w:p>
            <w:pPr>
              <w:pStyle w:val="Compact"/>
            </w:pPr>
            <w:r>
              <w:t xml:space="preserve">E-mail interno imediato + atualização pública se houver impacto externo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(SEV2)</w:t>
            </w:r>
          </w:p>
        </w:tc>
        <w:tc>
          <w:tcPr/>
          <w:p>
            <w:pPr>
              <w:pStyle w:val="Compact"/>
            </w:pPr>
            <w:r>
              <w:t xml:space="preserve">≤ 1 h</w:t>
            </w:r>
          </w:p>
        </w:tc>
        <w:tc>
          <w:tcPr/>
          <w:p>
            <w:pPr>
              <w:pStyle w:val="Compact"/>
            </w:pPr>
            <w:r>
              <w:t xml:space="preserve">≤ 8 h</w:t>
            </w:r>
          </w:p>
        </w:tc>
        <w:tc>
          <w:tcPr/>
          <w:p>
            <w:pPr>
              <w:pStyle w:val="Compact"/>
            </w:pPr>
            <w:r>
              <w:t xml:space="preserve">E-mail interno; atualização pública se houver impacto recorrente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(SEV3)</w:t>
            </w:r>
          </w:p>
        </w:tc>
        <w:tc>
          <w:tcPr/>
          <w:p>
            <w:pPr>
              <w:pStyle w:val="Compact"/>
            </w:pPr>
            <w:r>
              <w:t xml:space="preserve">≤ 1 dia útil</w:t>
            </w:r>
          </w:p>
        </w:tc>
        <w:tc>
          <w:tcPr/>
          <w:p>
            <w:pPr>
              <w:pStyle w:val="Compact"/>
            </w:pPr>
            <w:r>
              <w:t xml:space="preserve">Próxima janela planejada</w:t>
            </w:r>
          </w:p>
        </w:tc>
        <w:tc>
          <w:tcPr/>
          <w:p>
            <w:pPr>
              <w:pStyle w:val="Compact"/>
            </w:pPr>
            <w:r>
              <w:t xml:space="preserve">Issue/backlog operacional</w:t>
            </w:r>
          </w:p>
        </w:tc>
      </w:tr>
    </w:tbl>
    <w:bookmarkEnd w:id="13"/>
    <w:bookmarkEnd w:id="14"/>
    <w:bookmarkStart w:id="15" w:name="canais"/>
    <w:p>
      <w:pPr>
        <w:pStyle w:val="Heading2"/>
      </w:pPr>
      <w:r>
        <w:t xml:space="preserve">Canais</w:t>
      </w:r>
    </w:p>
    <w:p>
      <w:pPr>
        <w:pStyle w:val="Compact"/>
        <w:numPr>
          <w:ilvl w:val="0"/>
          <w:numId w:val="1002"/>
        </w:numPr>
      </w:pPr>
      <w:r>
        <w:t xml:space="preserve">Incidente interno:</w:t>
      </w:r>
      <w:r>
        <w:t xml:space="preserve"> </w:t>
      </w:r>
      <w:r>
        <w:rPr>
          <w:b/>
          <w:bCs/>
        </w:rPr>
        <w:t xml:space="preserve">allan@tributolab.com.br</w:t>
      </w:r>
      <w:r>
        <w:t xml:space="preserve"> </w:t>
      </w:r>
      <w:r>
        <w:t xml:space="preserve">(até definir Slack/telefone dedicados).</w:t>
      </w:r>
    </w:p>
    <w:p>
      <w:pPr>
        <w:pStyle w:val="Compact"/>
        <w:numPr>
          <w:ilvl w:val="0"/>
          <w:numId w:val="1002"/>
        </w:numPr>
      </w:pPr>
      <w:r>
        <w:t xml:space="preserve">Canal alternativo / substituto:</w:t>
      </w:r>
      <w:r>
        <w:t xml:space="preserve"> </w:t>
      </w:r>
      <w:r>
        <w:rPr>
          <w:b/>
          <w:bCs/>
        </w:rPr>
        <w:t xml:space="preserve">PENDENTE_ALLAN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Comunicação externa: ver</w:t>
      </w:r>
      <w:r>
        <w:t xml:space="preserve"> </w:t>
      </w:r>
      <w:r>
        <w:rPr>
          <w:rStyle w:val="VerbatimChar"/>
        </w:rPr>
        <w:t xml:space="preserve">docs/operacao/STATUS_PAGE.md</w:t>
      </w:r>
      <w:r>
        <w:t xml:space="preserve"> </w:t>
      </w:r>
      <w:r>
        <w:t xml:space="preserve">(H-L4), com HostDime Cloud e domínios</w:t>
      </w:r>
      <w:r>
        <w:t xml:space="preserve"> </w:t>
      </w:r>
      <w:r>
        <w:rPr>
          <w:rStyle w:val="VerbatimChar"/>
        </w:rPr>
        <w:t xml:space="preserve">https://qualidiagiq.com.br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https://tributiq.com.br</w:t>
      </w:r>
      <w:r>
        <w:t xml:space="preserve">.</w:t>
      </w:r>
    </w:p>
    <w:bookmarkEnd w:id="15"/>
    <w:bookmarkStart w:id="16" w:name="evidência-ainda-necessária"/>
    <w:p>
      <w:pPr>
        <w:pStyle w:val="Heading2"/>
      </w:pPr>
      <w:r>
        <w:t xml:space="preserve">Evidência ainda necessária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H-024:</w:t>
      </w:r>
      <w:r>
        <w:t xml:space="preserve"> </w:t>
      </w:r>
      <w:r>
        <w:t xml:space="preserve">anexar URL ou captura de dashboard com janela mínima de</w:t>
      </w:r>
      <w:r>
        <w:t xml:space="preserve"> </w:t>
      </w:r>
      <w:r>
        <w:rPr>
          <w:b/>
          <w:bCs/>
        </w:rPr>
        <w:t xml:space="preserve">7 dias</w:t>
      </w:r>
      <w:r>
        <w:t xml:space="preserve"> </w:t>
      </w:r>
      <w:r>
        <w:t xml:space="preserve">antes de liberar tráfego público.</w:t>
      </w:r>
    </w:p>
    <w:p>
      <w:pPr>
        <w:pStyle w:val="Compact"/>
        <w:numPr>
          <w:ilvl w:val="0"/>
          <w:numId w:val="1003"/>
        </w:numPr>
      </w:pPr>
      <w:r>
        <w:t xml:space="preserve">Confirmar roteamento/DNS da status page antes de marcar H-L4 como concluído.</w:t>
      </w:r>
    </w:p>
    <w:bookmarkEnd w:id="16"/>
    <w:bookmarkStart w:id="17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docs/operacao/RUNBOOK_INCIDENTE_API.md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docs/operacao/RUNBOOK_ROLLBACK_APLICACAO.md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_DEVELOPER/DECISAO_EXTERNA/CHECKLIST_DECISOES_GO_LIVE.md</w:t>
      </w:r>
      <w:r>
        <w:t xml:space="preserve"> </w:t>
      </w:r>
      <w:r>
        <w:t xml:space="preserve">§1 item 7</w:t>
      </w:r>
    </w:p>
    <w:p>
      <w:pPr>
        <w:pStyle w:val="Compact"/>
        <w:numPr>
          <w:ilvl w:val="0"/>
          <w:numId w:val="1004"/>
        </w:numPr>
      </w:pPr>
      <w:r>
        <w:t xml:space="preserve">Google SRE Workbook — Implementing SLOs: https://sre.google/workbook/implementing-slos/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SLO e escalação operacional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