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3A5F"/>
          <w:sz w:val="40"/>
        </w:rPr>
        <w:t>REFORMA TRIBUTÁRIA — CLASSIFICAÇÃO DO MIX DE PRODUTOS</w:t>
      </w:r>
    </w:p>
    <w:p>
      <w:r>
        <w:rPr>
          <w:rFonts w:ascii="Arial" w:hAnsi="Arial"/>
          <w:b/>
          <w:i w:val="0"/>
          <w:color w:val="2E5C8A"/>
          <w:sz w:val="28"/>
        </w:rPr>
        <w:t>Parecer Técnico PT-008</w:t>
      </w:r>
    </w:p>
    <w:p>
      <w:r>
        <w:rPr>
          <w:rFonts w:ascii="Arial" w:hAnsi="Arial"/>
          <w:b/>
          <w:i w:val="0"/>
          <w:sz w:val="32"/>
        </w:rPr>
        <w:t>Imposto Seletivo (IS) — Classificação de Produtos Sujeitos e Regras de Incidência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Código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PT-008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Imposto Seletivo (IS) — Classificação de Produtos Sujeitos e Regras de Incidência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Perfil técnico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Consultor Tributarista Senior + Analista Fiscal Setorial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Base normativa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EC 132/2023; LC 214/2025; NT 2025.002 NF-e/NFC-e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Vigência aplicável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2026-2033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Autor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Allan Marcio (mentoria: Claude — Arquiteto Tributário SaaS)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Data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27/04/2026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Projeto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014-SAAS_REFORMA / Tributiq / QualiClassIQ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A5F"/>
          <w:sz w:val="28"/>
        </w:rPr>
        <w:t>1. Resposta Direta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 Imposto Seletivo (IS), criado pelo art. 153, VIII, da CF (incluído pela EC 132/2023) e regulamentado no Livro II da LC 214/2025, é tributo extrafiscal federal que incide sobre bens e serviços PREJUDICIAIS À SAÚDE OU AO MEIO AMBIENTE. Vigência a partir de janeiro/2027. Lista taxativa: cigarros, bebidas alcoólicas, bebidas açucaradas, veículos, embarcações, aeronaves, produtos minerais (petróleo, gás natural, minério de ferro, ouro, prata) e concursos de prognósticos.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2. Princípios do IS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Extrafiscal — objetivo é desestimular consumo, não arrecadar.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Monofásico — incide UMA ÚNICA VEZ na cadeia (na produção, importação ou comercialização inicial).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Cumulativo com IBS/CBS — IS COMPÕE a base de cálculo do IBS/CBS (não é deduzido).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Alíquotas específicas (R$/unidade) ou ad valorem (% sobre valor) ou combinação de ambas.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Receita destinada à União, com partilha constitucional para Estados e Municípios.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3. Produtos Sujeitos ao IS — Tabela Detalhada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Itens / NCM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Alíquota estimada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Cigarros e produtos do tabaco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Cap. 24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Até 250%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Ad valorem + específica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Bebidas alcoólicas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2203 (cerveja), 2204 (vinho), 2208 (destilados)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46% a 62%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Ad valorem; varia por teor alcoólico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Bebidas açucaradas (refrigerantes)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2202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Até 32%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Ad valorem; varia por teor de açúcar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Veículos automotores (combustão)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8703, 8704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1% a 25% (varia por eficiência energética)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Ad valorem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Embarcações de recreio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8903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Variável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Ad valorem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Aeronaves de uso particular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8802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Variável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Ad valorem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Petróleo e gás natural (extração)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2709, 2711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0,25%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Ad valorem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Minério de ferro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2601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0,25%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Ad valorem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Ouro (não monetário)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2616.90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Variável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Ad valorem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Arial" w:hAnsi="Arial"/>
                <w:sz w:val="18"/>
              </w:rPr>
              <w:t>Concursos de prognósticos / loterias / apostas (bets)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Serviços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Variável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Ad valorem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4. Critérios de Variação de Alíquota (Sin Tax Inteligente)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LC 214/2025 prevê que a alíquota varia conforme: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Teor alcoólico (bebidas) — quanto maior, maior alíquota.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Teor de açúcar (refrigerantes/sucos com adição) — escala progressiva.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Teor de nicotina (cigarros eletrônicos / vape).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Eficiência energética (veículos) — combustão pura paga mais que híbrido; elétrico paga zero.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Pegada de carbono (mineração e siderurgia) — pode receber redução por compensação.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Volume da embalagem (alguns segmentos) — penaliza descartáveis.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5. Classificação no NF-e — cClassTrib do IS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 IS tem grupo próprio de cClassTrib (séries iniciadas em '9' ou específicas conforme NT 2025.002 v.1.40). A NF-e do produto sujeito ao IS deve conter: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Grupo IBS/CBS (com cClassTrib 000 ou regime aplicável).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Grupo IS com cClassTrib próprio + alíquota + base de cálculo.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Indicação de fato gerador (produção, importação, comercialização inicial).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6. Exemplo Prático — Distribuidora de Bebidas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Distribuidora que comercializa cervejas (NCM 2203), refrigerantes (NCM 2202) e água mineral (NCM 2201):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Produto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NCM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IS aplicável?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Tratamento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Água mineral natural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2201.10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Não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Tributação integral IBS+CBS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Refrigerante de cola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2202.10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Sim — bebida açucarada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IBS+CBS+IS (~32%)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Suco 100% laranja (sem açúcar adicionado)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2009.11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Não (não é açucarado)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Tributação integral IBS+CBS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Cerveja Pilsen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2203.00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Sim — bebida alcoólica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IBS+CBS+IS (~46% por teor)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Whisky escocês importado</w:t>
            </w:r>
          </w:p>
        </w:tc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2208.30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Sim — destilado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IBS+CBS+IS (~62% por teor maior)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7. Riscos de Classificação no IS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Bebidas com baixo álcool (&lt; 0,5% vol): podem ser classificadas como NÃO alcoólicas — verificar caso a caso.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Sucos com açúcar adicionado: passam a se enquadrar como bebidas açucaradas (IS aplicável).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Veículos elétricos: alíquota IS zero, mas há requisitos de eficiência mínima.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Mineração: IS retido na fonte (responsabilidade do extrator/produtor).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Próximo Passo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4E5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Mapear todos os SKUs do mix contra a lista de NCMs sujeitos ao IS. Implementar regra automática no cadastro de produto que ative grupo IS quando NCM matches.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Referências Bibliográficas e Links Oficiais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Lei Complementar nº 214, de 16 de janeiro de 2025. Disponível em: https://www.planalto.gov.br/ccivil_03/leis/lcp/lcp214.htm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Emenda Constitucional nº 132, de 20 de dezembro de 2023. Disponível em: https://www.planalto.gov.br/ccivil_03/constituicao/emendas/emc/emc132.htm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Portal Nacional da NF-e — Adequações IBS/CBS/IS. Disponível em: https://www.nfe.fazenda.gov.br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SVRS — Portal da Conformidade Fácil — Tabela de Classificação Tributária. Disponível em: https://dfe-portal.svrs.rs.gov.br/Cff/ClassificacaoTributaria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Ministério da Fazenda — Reforma Tributária. Disponível em: https://www.gov.br/fazenda/pt-br/acesso-a-informacao/acoes-e-programas/reforma-tributaria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Receita Federal — Comitê Gestor do IBS. Disponível em: https://www.gov.br/receitafederal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Informe Técnico RT 2025.002 v.1.40 — Tabelas cClassTrib, CST e cCredPres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Nota Técnica 2025.001 — NFCom — Adequações da Reforma Tributária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CONJUR — Aspectos Gerais da Reforma (EC 132 e LCP 214). https://www.conjur.com.br/2025-ago-21/aspectos-gerais-da-reforma-tributaria-ec-132-2023-e-lcp-214-2025/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TecnoSpeed — Tabela cClassTrib detalhada. https://blog.tecnospeed.com.br/tabela-cclasstrib/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TaxGroup — Imposto Seletivo: https://www.taxgroup.com.br/intelligence/imposto-seletivo-na-reforma-tributaria-saiba-os-principais-pontos/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CRCSP — IS Desafios: https://online.crcsp.org.br/portal/noticias/noticia.asp?c=9819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