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986C24">
      <w:pPr>
        <w:keepNext w:val="0"/>
        <w:keepLines w:val="0"/>
        <w:pageBreakBefore w:val="0"/>
        <w:widowControl w:val="0"/>
        <w:kinsoku/>
        <w:wordWrap/>
        <w:overflowPunct/>
        <w:topLinePunct w:val="0"/>
        <w:autoSpaceDE/>
        <w:autoSpaceDN/>
        <w:bidi w:val="0"/>
        <w:adjustRightInd/>
        <w:snapToGrid w:val="0"/>
        <w:jc w:val="center"/>
        <w:textAlignment w:val="auto"/>
        <w:rPr>
          <w:rFonts w:hint="eastAsia" w:ascii="思源黑体 CN Bold" w:hAnsi="思源黑体 CN Bold" w:eastAsia="思源黑体 CN Bold" w:cs="思源黑体 CN Bold"/>
          <w:b w:val="0"/>
          <w:bCs w:val="0"/>
          <w:sz w:val="32"/>
          <w:szCs w:val="32"/>
        </w:rPr>
      </w:pPr>
      <w:bookmarkStart w:id="0" w:name="_GoBack"/>
      <w:bookmarkEnd w:id="0"/>
      <w:r>
        <w:rPr>
          <w:rFonts w:hint="eastAsia" w:ascii="思源黑体 CN Bold" w:hAnsi="思源黑体 CN Bold" w:eastAsia="思源黑体 CN Bold" w:cs="思源黑体 CN Bold"/>
          <w:b w:val="0"/>
          <w:bCs w:val="0"/>
          <w:sz w:val="32"/>
          <w:szCs w:val="32"/>
          <w:lang w:val="en-US" w:eastAsia="zh-CN"/>
        </w:rPr>
        <w:t>发明/实用新型</w:t>
      </w:r>
      <w:r>
        <w:rPr>
          <w:rFonts w:hint="eastAsia" w:ascii="思源黑体 CN Bold" w:hAnsi="思源黑体 CN Bold" w:eastAsia="思源黑体 CN Bold" w:cs="思源黑体 CN Bold"/>
          <w:b w:val="0"/>
          <w:bCs w:val="0"/>
          <w:sz w:val="32"/>
          <w:szCs w:val="32"/>
        </w:rPr>
        <w:t>专利申请交底</w:t>
      </w:r>
      <w:r>
        <w:rPr>
          <w:rFonts w:hint="eastAsia" w:ascii="思源黑体 CN Bold" w:hAnsi="思源黑体 CN Bold" w:eastAsia="思源黑体 CN Bold" w:cs="思源黑体 CN Bold"/>
          <w:b w:val="0"/>
          <w:bCs w:val="0"/>
          <w:sz w:val="32"/>
          <w:szCs w:val="32"/>
          <w:lang w:val="en-US" w:eastAsia="zh-CN"/>
        </w:rPr>
        <w:t>书</w:t>
      </w:r>
    </w:p>
    <w:p w14:paraId="707232C9">
      <w:pPr>
        <w:keepNext w:val="0"/>
        <w:keepLines w:val="0"/>
        <w:pageBreakBefore w:val="0"/>
        <w:widowControl w:val="0"/>
        <w:kinsoku/>
        <w:wordWrap/>
        <w:overflowPunct/>
        <w:topLinePunct w:val="0"/>
        <w:autoSpaceDE/>
        <w:autoSpaceDN/>
        <w:bidi w:val="0"/>
        <w:adjustRightInd/>
        <w:snapToGrid w:val="0"/>
        <w:jc w:val="center"/>
        <w:textAlignment w:val="auto"/>
        <w:rPr>
          <w:rFonts w:hint="eastAsia" w:ascii="思源黑体 CN Bold" w:hAnsi="思源黑体 CN Bold" w:eastAsia="思源黑体 CN Bold" w:cs="思源黑体 CN Bold"/>
          <w:b/>
          <w:bCs/>
          <w:sz w:val="36"/>
          <w:szCs w:val="36"/>
        </w:rPr>
      </w:pPr>
      <w:r>
        <w:rPr>
          <w:rFonts w:hint="eastAsia" w:ascii="思源黑体 CN Normal" w:hAnsi="思源黑体 CN Normal" w:eastAsia="思源黑体 CN Normal" w:cs="思源黑体 CN Normal"/>
          <w:b w:val="0"/>
          <w:bCs w:val="0"/>
          <w:color w:val="000000"/>
          <w:kern w:val="0"/>
          <w:sz w:val="18"/>
          <w:szCs w:val="18"/>
          <w:lang w:val="en-US" w:eastAsia="zh-CN"/>
        </w:rPr>
        <w:t>字体要求：1、大标题：思源黑体 CN Bold   18号    2、正文：思源黑体 CN Normal   10号（递交时删除此要求）</w:t>
      </w:r>
    </w:p>
    <w:p w14:paraId="48DFFD52">
      <w:pPr>
        <w:numPr>
          <w:ilvl w:val="0"/>
          <w:numId w:val="0"/>
        </w:numPr>
        <w:rPr>
          <w:rFonts w:hint="eastAsia" w:ascii="思源黑体 CN Normal" w:hAnsi="思源黑体 CN Normal" w:eastAsia="思源黑体 CN Normal" w:cs="思源黑体 CN Normal"/>
          <w:b w:val="0"/>
          <w:bCs/>
          <w:color w:val="0071CE"/>
          <w:sz w:val="20"/>
          <w:szCs w:val="20"/>
          <w:highlight w:val="none"/>
          <w:lang w:eastAsia="zh-CN"/>
        </w:rPr>
      </w:pPr>
      <w:r>
        <w:rPr>
          <w:rFonts w:hint="eastAsia" w:ascii="思源黑体 CN Normal" w:hAnsi="思源黑体 CN Normal" w:eastAsia="思源黑体 CN Normal" w:cs="思源黑体 CN Normal"/>
          <w:b/>
          <w:color w:val="000000"/>
          <w:kern w:val="2"/>
          <w:sz w:val="20"/>
          <w:szCs w:val="20"/>
          <w:lang w:val="en-US" w:eastAsia="zh-CN" w:bidi="ar-SA"/>
        </w:rPr>
        <w:t>1、</w:t>
      </w:r>
      <w:r>
        <w:rPr>
          <w:rFonts w:hint="eastAsia" w:ascii="思源黑体 CN Normal" w:hAnsi="思源黑体 CN Normal" w:eastAsia="思源黑体 CN Normal" w:cs="思源黑体 CN Normal"/>
          <w:b/>
          <w:color w:val="000000"/>
          <w:sz w:val="20"/>
          <w:szCs w:val="20"/>
        </w:rPr>
        <w:t>发明创造名称</w:t>
      </w:r>
      <w:r>
        <w:rPr>
          <w:rFonts w:hint="eastAsia" w:ascii="思源黑体 CN Normal" w:hAnsi="思源黑体 CN Normal" w:eastAsia="思源黑体 CN Normal" w:cs="思源黑体 CN Normal"/>
          <w:b w:val="0"/>
          <w:bCs/>
          <w:color w:val="0071CE"/>
          <w:sz w:val="20"/>
          <w:szCs w:val="20"/>
          <w:highlight w:val="none"/>
          <w:lang w:eastAsia="zh-CN"/>
        </w:rPr>
        <w:t>【</w:t>
      </w:r>
      <w:r>
        <w:rPr>
          <w:rFonts w:hint="eastAsia" w:ascii="思源黑体 CN Normal" w:hAnsi="思源黑体 CN Normal" w:eastAsia="思源黑体 CN Normal" w:cs="思源黑体 CN Normal"/>
          <w:b w:val="0"/>
          <w:bCs/>
          <w:color w:val="0071CE"/>
          <w:sz w:val="20"/>
          <w:szCs w:val="20"/>
          <w:highlight w:val="none"/>
          <w:lang w:val="en-US" w:eastAsia="zh-CN"/>
        </w:rPr>
        <w:t>发明的通用名称或表达核心技术的描述，如</w:t>
      </w:r>
      <w:r>
        <w:rPr>
          <w:rFonts w:hint="eastAsia" w:ascii="思源黑体 CN Normal" w:hAnsi="思源黑体 CN Normal" w:eastAsia="思源黑体 CN Normal" w:cs="思源黑体 CN Normal"/>
          <w:b w:val="0"/>
          <w:bCs/>
          <w:color w:val="0071CE"/>
          <w:sz w:val="20"/>
          <w:szCs w:val="20"/>
          <w:highlight w:val="none"/>
        </w:rPr>
        <w:t>：</w:t>
      </w:r>
      <w:r>
        <w:rPr>
          <w:rFonts w:hint="eastAsia" w:ascii="思源黑体 CN Normal" w:hAnsi="思源黑体 CN Normal" w:eastAsia="思源黑体 CN Normal" w:cs="思源黑体 CN Normal"/>
          <w:b w:val="0"/>
          <w:bCs/>
          <w:color w:val="0071CE"/>
          <w:sz w:val="20"/>
          <w:szCs w:val="20"/>
          <w:highlight w:val="none"/>
          <w:lang w:val="en-US" w:eastAsia="zh-CN"/>
        </w:rPr>
        <w:t>一种</w:t>
      </w:r>
      <w:r>
        <w:rPr>
          <w:rFonts w:hint="eastAsia" w:ascii="思源黑体 CN Normal" w:hAnsi="思源黑体 CN Normal" w:eastAsia="思源黑体 CN Normal" w:cs="思源黑体 CN Normal"/>
          <w:b w:val="0"/>
          <w:bCs/>
          <w:color w:val="0071CE"/>
          <w:sz w:val="20"/>
          <w:szCs w:val="20"/>
          <w:highlight w:val="none"/>
        </w:rPr>
        <w:t>XXXX装置、</w:t>
      </w:r>
      <w:r>
        <w:rPr>
          <w:rFonts w:hint="eastAsia" w:ascii="思源黑体 CN Normal" w:hAnsi="思源黑体 CN Normal" w:eastAsia="思源黑体 CN Normal" w:cs="思源黑体 CN Normal"/>
          <w:b w:val="0"/>
          <w:bCs/>
          <w:color w:val="0071CE"/>
          <w:sz w:val="20"/>
          <w:szCs w:val="20"/>
          <w:highlight w:val="none"/>
          <w:lang w:val="en-US" w:eastAsia="zh-CN"/>
        </w:rPr>
        <w:t>一种</w:t>
      </w:r>
      <w:r>
        <w:rPr>
          <w:rFonts w:hint="eastAsia" w:ascii="思源黑体 CN Normal" w:hAnsi="思源黑体 CN Normal" w:eastAsia="思源黑体 CN Normal" w:cs="思源黑体 CN Normal"/>
          <w:b w:val="0"/>
          <w:bCs/>
          <w:color w:val="0071CE"/>
          <w:sz w:val="20"/>
          <w:szCs w:val="20"/>
          <w:highlight w:val="none"/>
        </w:rPr>
        <w:t>XXX方法、一种XXX试剂盒</w:t>
      </w:r>
      <w:r>
        <w:rPr>
          <w:rFonts w:hint="eastAsia" w:ascii="思源黑体 CN Normal" w:hAnsi="思源黑体 CN Normal" w:eastAsia="思源黑体 CN Normal" w:cs="思源黑体 CN Normal"/>
          <w:b w:val="0"/>
          <w:bCs/>
          <w:color w:val="0071CE"/>
          <w:sz w:val="20"/>
          <w:szCs w:val="20"/>
          <w:highlight w:val="none"/>
          <w:lang w:eastAsia="zh-CN"/>
        </w:rPr>
        <w:t>】</w:t>
      </w:r>
    </w:p>
    <w:p w14:paraId="34D39A2B">
      <w:pPr>
        <w:numPr>
          <w:ilvl w:val="0"/>
          <w:numId w:val="0"/>
        </w:numPr>
        <w:rPr>
          <w:rFonts w:hint="eastAsia" w:ascii="思源黑体 CN Normal" w:hAnsi="思源黑体 CN Normal" w:eastAsia="思源黑体 CN Normal" w:cs="思源黑体 CN Normal"/>
          <w:b w:val="0"/>
          <w:bCs/>
          <w:color w:val="FF0000"/>
          <w:sz w:val="20"/>
          <w:szCs w:val="20"/>
          <w:highlight w:val="none"/>
          <w:lang w:val="en-US" w:eastAsia="zh-CN"/>
        </w:rPr>
      </w:pPr>
    </w:p>
    <w:p w14:paraId="68A87A6C">
      <w:pPr>
        <w:numPr>
          <w:ilvl w:val="0"/>
          <w:numId w:val="0"/>
        </w:numPr>
        <w:rPr>
          <w:rFonts w:hint="eastAsia" w:ascii="思源黑体 CN Normal" w:hAnsi="思源黑体 CN Normal" w:eastAsia="思源黑体 CN Normal" w:cs="思源黑体 CN Normal"/>
          <w:b w:val="0"/>
          <w:bCs/>
          <w:color w:val="0071CE"/>
          <w:sz w:val="20"/>
          <w:szCs w:val="20"/>
          <w:highlight w:val="none"/>
          <w:lang w:eastAsia="zh-CN"/>
        </w:rPr>
      </w:pPr>
      <w:r>
        <w:rPr>
          <w:rFonts w:hint="eastAsia" w:ascii="思源黑体 CN Normal" w:hAnsi="思源黑体 CN Normal" w:eastAsia="思源黑体 CN Normal" w:cs="思源黑体 CN Normal"/>
          <w:b/>
          <w:color w:val="000000"/>
          <w:kern w:val="2"/>
          <w:sz w:val="20"/>
          <w:szCs w:val="20"/>
          <w:lang w:val="en-US" w:eastAsia="zh-CN" w:bidi="ar-SA"/>
        </w:rPr>
        <w:t>2、</w:t>
      </w:r>
      <w:r>
        <w:rPr>
          <w:rFonts w:hint="eastAsia" w:ascii="思源黑体 CN Normal" w:hAnsi="思源黑体 CN Normal" w:eastAsia="思源黑体 CN Normal" w:cs="思源黑体 CN Normal"/>
          <w:b/>
          <w:color w:val="000000"/>
          <w:sz w:val="20"/>
          <w:szCs w:val="20"/>
        </w:rPr>
        <w:t>所属技术领域</w:t>
      </w:r>
      <w:r>
        <w:rPr>
          <w:rFonts w:hint="eastAsia" w:ascii="思源黑体 CN Normal" w:hAnsi="思源黑体 CN Normal" w:eastAsia="思源黑体 CN Normal" w:cs="思源黑体 CN Normal"/>
          <w:b w:val="0"/>
          <w:bCs/>
          <w:color w:val="0071CE"/>
          <w:sz w:val="20"/>
          <w:szCs w:val="20"/>
          <w:highlight w:val="none"/>
          <w:lang w:eastAsia="zh-CN"/>
        </w:rPr>
        <w:t>【</w:t>
      </w:r>
      <w:r>
        <w:rPr>
          <w:rFonts w:hint="eastAsia" w:ascii="思源黑体 CN Normal" w:hAnsi="思源黑体 CN Normal" w:eastAsia="思源黑体 CN Normal" w:cs="思源黑体 CN Normal"/>
          <w:b w:val="0"/>
          <w:bCs/>
          <w:color w:val="0071CE"/>
          <w:sz w:val="20"/>
          <w:szCs w:val="20"/>
          <w:highlight w:val="none"/>
          <w:lang w:val="en-US" w:eastAsia="zh-CN"/>
        </w:rPr>
        <w:t>简单描述本技术方案所属技术领域，如“本发明涉及XX技术领域，特别涉及XX技术</w:t>
      </w:r>
      <w:r>
        <w:rPr>
          <w:rFonts w:hint="eastAsia" w:ascii="思源黑体 CN Normal" w:hAnsi="思源黑体 CN Normal" w:eastAsia="思源黑体 CN Normal" w:cs="思源黑体 CN Normal"/>
          <w:b w:val="0"/>
          <w:bCs/>
          <w:color w:val="0071CE"/>
          <w:sz w:val="20"/>
          <w:szCs w:val="20"/>
          <w:highlight w:val="none"/>
          <w:lang w:eastAsia="zh-CN"/>
        </w:rPr>
        <w:t>】</w:t>
      </w:r>
    </w:p>
    <w:p w14:paraId="2DE95185">
      <w:pPr>
        <w:numPr>
          <w:ilvl w:val="0"/>
          <w:numId w:val="0"/>
        </w:numPr>
        <w:rPr>
          <w:rFonts w:hint="eastAsia" w:ascii="思源黑体 CN Normal" w:hAnsi="思源黑体 CN Normal" w:eastAsia="思源黑体 CN Normal" w:cs="思源黑体 CN Normal"/>
          <w:b w:val="0"/>
          <w:bCs/>
          <w:color w:val="FF0000"/>
          <w:sz w:val="20"/>
          <w:szCs w:val="20"/>
          <w:highlight w:val="none"/>
          <w:lang w:eastAsia="zh-CN"/>
        </w:rPr>
      </w:pPr>
    </w:p>
    <w:p w14:paraId="784390A3">
      <w:pPr>
        <w:widowControl w:val="0"/>
        <w:numPr>
          <w:ilvl w:val="0"/>
          <w:numId w:val="0"/>
        </w:numPr>
        <w:ind w:left="0" w:leftChars="0" w:firstLine="0" w:firstLineChars="0"/>
        <w:jc w:val="both"/>
        <w:rPr>
          <w:rFonts w:hint="eastAsia" w:ascii="思源黑体 CN Normal" w:hAnsi="思源黑体 CN Normal" w:eastAsia="思源黑体 CN Normal" w:cs="思源黑体 CN Normal"/>
          <w:b w:val="0"/>
          <w:bCs/>
          <w:color w:val="0071CE"/>
          <w:sz w:val="20"/>
          <w:szCs w:val="20"/>
          <w:highlight w:val="none"/>
          <w:lang w:eastAsia="zh-CN"/>
        </w:rPr>
      </w:pPr>
      <w:r>
        <w:rPr>
          <w:rFonts w:hint="eastAsia" w:ascii="思源黑体 CN Normal" w:hAnsi="思源黑体 CN Normal" w:eastAsia="思源黑体 CN Normal" w:cs="思源黑体 CN Normal"/>
          <w:b/>
          <w:color w:val="000000"/>
          <w:kern w:val="2"/>
          <w:sz w:val="20"/>
          <w:szCs w:val="20"/>
          <w:lang w:val="en-US" w:eastAsia="zh-CN" w:bidi="ar-SA"/>
        </w:rPr>
        <w:t>3、</w:t>
      </w:r>
      <w:r>
        <w:rPr>
          <w:rFonts w:hint="eastAsia" w:ascii="思源黑体 CN Normal" w:hAnsi="思源黑体 CN Normal" w:eastAsia="思源黑体 CN Normal" w:cs="思源黑体 CN Normal"/>
          <w:b/>
          <w:color w:val="000000"/>
          <w:sz w:val="20"/>
          <w:szCs w:val="20"/>
        </w:rPr>
        <w:t>相关的背景技术</w:t>
      </w:r>
      <w:r>
        <w:rPr>
          <w:rFonts w:hint="eastAsia" w:ascii="思源黑体 CN Normal" w:hAnsi="思源黑体 CN Normal" w:eastAsia="思源黑体 CN Normal" w:cs="思源黑体 CN Normal"/>
          <w:b w:val="0"/>
          <w:bCs/>
          <w:color w:val="0071CE"/>
          <w:sz w:val="20"/>
          <w:szCs w:val="20"/>
          <w:highlight w:val="none"/>
          <w:lang w:eastAsia="zh-CN"/>
        </w:rPr>
        <w:t>【</w:t>
      </w:r>
      <w:r>
        <w:rPr>
          <w:rFonts w:hint="eastAsia" w:ascii="思源黑体 CN Normal" w:hAnsi="思源黑体 CN Normal" w:eastAsia="思源黑体 CN Normal" w:cs="思源黑体 CN Normal"/>
          <w:b w:val="0"/>
          <w:bCs/>
          <w:color w:val="0071CE"/>
          <w:kern w:val="2"/>
          <w:sz w:val="20"/>
          <w:szCs w:val="20"/>
          <w:highlight w:val="none"/>
          <w:lang w:val="en-US" w:eastAsia="zh-CN" w:bidi="ar-SA"/>
        </w:rPr>
        <w:t>描述本专利/设备技术领域现状及目前存在的技术问题，通过技术问题引出解决方案，即本专利技术方案。创新点的挖掘是基于技术问题的，不同的问题，会导致创新点不同，技术问题主要是描述本专利方案可以解决的技术问题，其它无关或本专利技术方案不能解决的问题无须提及</w:t>
      </w:r>
      <w:r>
        <w:rPr>
          <w:rFonts w:hint="eastAsia" w:ascii="思源黑体 CN Normal" w:hAnsi="思源黑体 CN Normal" w:eastAsia="思源黑体 CN Normal" w:cs="思源黑体 CN Normal"/>
          <w:b w:val="0"/>
          <w:bCs/>
          <w:color w:val="0071CE"/>
          <w:sz w:val="20"/>
          <w:szCs w:val="20"/>
          <w:highlight w:val="none"/>
          <w:lang w:eastAsia="zh-CN"/>
        </w:rPr>
        <w:t>】</w:t>
      </w:r>
    </w:p>
    <w:p w14:paraId="0700CB1E">
      <w:pPr>
        <w:widowControl w:val="0"/>
        <w:numPr>
          <w:ilvl w:val="0"/>
          <w:numId w:val="0"/>
        </w:numPr>
        <w:ind w:left="0" w:leftChars="0" w:firstLine="0" w:firstLineChars="0"/>
        <w:jc w:val="both"/>
        <w:rPr>
          <w:rFonts w:hint="eastAsia" w:ascii="思源黑体 CN Normal" w:hAnsi="思源黑体 CN Normal" w:eastAsia="思源黑体 CN Normal" w:cs="思源黑体 CN Normal"/>
          <w:b w:val="0"/>
          <w:bCs/>
          <w:color w:val="0070C0"/>
          <w:sz w:val="20"/>
          <w:szCs w:val="20"/>
          <w:highlight w:val="none"/>
          <w:lang w:val="en-US" w:eastAsia="zh-CN"/>
        </w:rPr>
      </w:pPr>
    </w:p>
    <w:p w14:paraId="12BE26BB">
      <w:pPr>
        <w:widowControl w:val="0"/>
        <w:numPr>
          <w:ilvl w:val="0"/>
          <w:numId w:val="0"/>
        </w:numPr>
        <w:ind w:left="0" w:leftChars="0" w:firstLine="0" w:firstLineChars="0"/>
        <w:jc w:val="both"/>
        <w:rPr>
          <w:rFonts w:hint="eastAsia" w:ascii="思源黑体 CN Normal" w:hAnsi="思源黑体 CN Normal" w:eastAsia="思源黑体 CN Normal" w:cs="思源黑体 CN Normal"/>
          <w:b/>
          <w:sz w:val="20"/>
          <w:szCs w:val="20"/>
        </w:rPr>
      </w:pPr>
      <w:r>
        <w:rPr>
          <w:rFonts w:hint="eastAsia" w:ascii="思源黑体 CN Normal" w:hAnsi="思源黑体 CN Normal" w:eastAsia="思源黑体 CN Normal" w:cs="思源黑体 CN Normal"/>
          <w:b/>
          <w:kern w:val="2"/>
          <w:sz w:val="20"/>
          <w:szCs w:val="20"/>
          <w:lang w:val="en-US" w:eastAsia="zh-CN" w:bidi="ar-SA"/>
        </w:rPr>
        <w:t>4、</w:t>
      </w:r>
      <w:r>
        <w:rPr>
          <w:rFonts w:hint="eastAsia" w:ascii="思源黑体 CN Normal" w:hAnsi="思源黑体 CN Normal" w:eastAsia="思源黑体 CN Normal" w:cs="思源黑体 CN Normal"/>
          <w:b/>
          <w:sz w:val="20"/>
          <w:szCs w:val="20"/>
        </w:rPr>
        <w:t>发明内容</w:t>
      </w:r>
    </w:p>
    <w:p w14:paraId="4D0FD8C8">
      <w:pPr>
        <w:widowControl w:val="0"/>
        <w:numPr>
          <w:ilvl w:val="0"/>
          <w:numId w:val="0"/>
        </w:numPr>
        <w:ind w:left="0" w:leftChars="0"/>
        <w:jc w:val="both"/>
        <w:rPr>
          <w:rFonts w:hint="eastAsia" w:ascii="思源黑体 CN Normal" w:hAnsi="思源黑体 CN Normal" w:eastAsia="思源黑体 CN Normal" w:cs="思源黑体 CN Normal"/>
          <w:b/>
          <w:color w:val="0071CE"/>
          <w:sz w:val="20"/>
          <w:szCs w:val="20"/>
          <w:lang w:eastAsia="zh-CN"/>
        </w:rPr>
      </w:pPr>
      <w:r>
        <w:rPr>
          <w:rFonts w:hint="eastAsia" w:ascii="思源黑体 CN Normal" w:hAnsi="思源黑体 CN Normal" w:eastAsia="思源黑体 CN Normal" w:cs="思源黑体 CN Normal"/>
          <w:b/>
          <w:color w:val="000000"/>
          <w:kern w:val="2"/>
          <w:sz w:val="20"/>
          <w:szCs w:val="20"/>
          <w:lang w:val="en-US" w:eastAsia="zh-CN" w:bidi="ar-SA"/>
        </w:rPr>
        <w:t>（1）</w:t>
      </w:r>
      <w:r>
        <w:rPr>
          <w:rFonts w:hint="eastAsia" w:ascii="思源黑体 CN Normal" w:hAnsi="思源黑体 CN Normal" w:eastAsia="思源黑体 CN Normal" w:cs="思源黑体 CN Normal"/>
          <w:b/>
          <w:color w:val="000000"/>
          <w:sz w:val="20"/>
          <w:szCs w:val="20"/>
        </w:rPr>
        <w:t>解决的技术问题</w:t>
      </w:r>
      <w:r>
        <w:rPr>
          <w:rFonts w:hint="eastAsia" w:ascii="思源黑体 CN Normal" w:hAnsi="思源黑体 CN Normal" w:eastAsia="思源黑体 CN Normal" w:cs="思源黑体 CN Normal"/>
          <w:b w:val="0"/>
          <w:bCs/>
          <w:color w:val="0071CE"/>
          <w:sz w:val="20"/>
          <w:szCs w:val="20"/>
          <w:lang w:eastAsia="zh-CN"/>
        </w:rPr>
        <w:t>【</w:t>
      </w:r>
      <w:r>
        <w:rPr>
          <w:rFonts w:hint="eastAsia" w:ascii="思源黑体 CN Normal" w:hAnsi="思源黑体 CN Normal" w:eastAsia="思源黑体 CN Normal" w:cs="思源黑体 CN Normal"/>
          <w:b w:val="0"/>
          <w:bCs/>
          <w:color w:val="0071CE"/>
          <w:kern w:val="2"/>
          <w:sz w:val="20"/>
          <w:szCs w:val="20"/>
          <w:lang w:val="en-US" w:eastAsia="zh-CN" w:bidi="ar-SA"/>
        </w:rPr>
        <w:t>描述本专利技术方案解决的技术问题</w:t>
      </w:r>
      <w:r>
        <w:rPr>
          <w:rFonts w:hint="eastAsia" w:ascii="思源黑体 CN Normal" w:hAnsi="思源黑体 CN Normal" w:eastAsia="思源黑体 CN Normal" w:cs="思源黑体 CN Normal"/>
          <w:b w:val="0"/>
          <w:bCs/>
          <w:color w:val="0071CE"/>
          <w:sz w:val="20"/>
          <w:szCs w:val="20"/>
          <w:lang w:eastAsia="zh-CN"/>
        </w:rPr>
        <w:t>】</w:t>
      </w:r>
    </w:p>
    <w:p w14:paraId="35798659">
      <w:pPr>
        <w:widowControl w:val="0"/>
        <w:numPr>
          <w:ilvl w:val="0"/>
          <w:numId w:val="0"/>
        </w:numPr>
        <w:ind w:left="0" w:leftChars="0"/>
        <w:jc w:val="both"/>
        <w:rPr>
          <w:rFonts w:hint="eastAsia" w:ascii="思源黑体 CN Normal" w:hAnsi="思源黑体 CN Normal" w:eastAsia="思源黑体 CN Normal" w:cs="思源黑体 CN Normal"/>
          <w:b/>
          <w:color w:val="0071CE"/>
          <w:kern w:val="2"/>
          <w:sz w:val="20"/>
          <w:szCs w:val="20"/>
          <w:lang w:val="en-US" w:eastAsia="zh-CN" w:bidi="ar-SA"/>
        </w:rPr>
      </w:pPr>
      <w:r>
        <w:rPr>
          <w:rFonts w:hint="eastAsia" w:ascii="思源黑体 CN Normal" w:hAnsi="思源黑体 CN Normal" w:eastAsia="思源黑体 CN Normal" w:cs="思源黑体 CN Normal"/>
          <w:b/>
          <w:color w:val="000000"/>
          <w:kern w:val="2"/>
          <w:sz w:val="20"/>
          <w:szCs w:val="20"/>
          <w:lang w:val="en-US" w:eastAsia="zh-CN" w:bidi="ar-SA"/>
        </w:rPr>
        <w:t>（2）</w:t>
      </w:r>
      <w:r>
        <w:rPr>
          <w:rFonts w:hint="eastAsia" w:ascii="思源黑体 CN Normal" w:hAnsi="思源黑体 CN Normal" w:eastAsia="思源黑体 CN Normal" w:cs="思源黑体 CN Normal"/>
          <w:b/>
          <w:color w:val="000000"/>
          <w:sz w:val="20"/>
          <w:szCs w:val="20"/>
        </w:rPr>
        <w:t>技术方案</w:t>
      </w:r>
      <w:r>
        <w:rPr>
          <w:rFonts w:hint="eastAsia" w:ascii="思源黑体 CN Normal" w:hAnsi="思源黑体 CN Normal" w:eastAsia="思源黑体 CN Normal" w:cs="思源黑体 CN Normal"/>
          <w:b w:val="0"/>
          <w:bCs/>
          <w:color w:val="FF0000"/>
          <w:kern w:val="2"/>
          <w:sz w:val="20"/>
          <w:szCs w:val="20"/>
          <w:lang w:val="en-US" w:eastAsia="zh-CN" w:bidi="ar-SA"/>
        </w:rPr>
        <w:t>【</w:t>
      </w:r>
      <w:r>
        <w:rPr>
          <w:rFonts w:hint="eastAsia" w:ascii="思源黑体 CN Normal" w:hAnsi="思源黑体 CN Normal" w:eastAsia="思源黑体 CN Normal" w:cs="思源黑体 CN Normal"/>
          <w:b w:val="0"/>
          <w:bCs/>
          <w:color w:val="0071CE"/>
          <w:kern w:val="2"/>
          <w:sz w:val="20"/>
          <w:szCs w:val="20"/>
          <w:lang w:val="en-US" w:eastAsia="zh-CN" w:bidi="ar-SA"/>
        </w:rPr>
        <w:t>结合各种附图（流程图、原理框图、电路图、时序图、结构图等）清楚完整地描述专利技术方案，如该技术方案涉及多种不同的具体解决方案，此项需对其进行适当的上位总结描述，尽可能将各种能想到的解决方案均进行描述，可只描述方案间的区别部分】</w:t>
      </w:r>
    </w:p>
    <w:p w14:paraId="2CA67E8A">
      <w:pPr>
        <w:widowControl w:val="0"/>
        <w:numPr>
          <w:ilvl w:val="0"/>
          <w:numId w:val="0"/>
        </w:numPr>
        <w:ind w:left="0" w:leftChars="0" w:firstLine="400" w:firstLineChars="200"/>
        <w:jc w:val="both"/>
        <w:rPr>
          <w:rFonts w:hint="eastAsia" w:ascii="思源黑体 CN Normal" w:hAnsi="思源黑体 CN Normal" w:eastAsia="思源黑体 CN Normal" w:cs="思源黑体 CN Normal"/>
          <w:b w:val="0"/>
          <w:bCs/>
          <w:color w:val="0071CE"/>
          <w:kern w:val="2"/>
          <w:sz w:val="20"/>
          <w:szCs w:val="20"/>
          <w:lang w:val="en-US" w:eastAsia="zh-CN" w:bidi="ar-SA"/>
        </w:rPr>
      </w:pPr>
      <w:r>
        <w:rPr>
          <w:rFonts w:hint="eastAsia" w:ascii="思源黑体 CN Normal" w:hAnsi="思源黑体 CN Normal" w:eastAsia="思源黑体 CN Normal" w:cs="思源黑体 CN Normal"/>
          <w:b w:val="0"/>
          <w:bCs/>
          <w:color w:val="0071CE"/>
          <w:kern w:val="2"/>
          <w:sz w:val="20"/>
          <w:szCs w:val="20"/>
          <w:lang w:val="en-US" w:eastAsia="zh-CN" w:bidi="ar-SA"/>
        </w:rPr>
        <w:t>附图原则上要求白底黑色线条，为了说明清楚技术方案，发明人可根据需要在图纸上进行标注，须同时提供一份无标注版本的图或者提供图纸原文件，便于在撰写过程中根据专利法要求对图进行修改。图纸原文件格式要求如下：</w:t>
      </w:r>
    </w:p>
    <w:p w14:paraId="42170D46">
      <w:pPr>
        <w:widowControl w:val="0"/>
        <w:numPr>
          <w:ilvl w:val="0"/>
          <w:numId w:val="0"/>
        </w:numPr>
        <w:ind w:left="0" w:leftChars="0"/>
        <w:jc w:val="both"/>
        <w:rPr>
          <w:rFonts w:hint="eastAsia" w:ascii="思源黑体 CN Normal" w:hAnsi="思源黑体 CN Normal" w:eastAsia="思源黑体 CN Normal" w:cs="思源黑体 CN Normal"/>
          <w:b w:val="0"/>
          <w:bCs/>
          <w:color w:val="0071CE"/>
          <w:kern w:val="2"/>
          <w:sz w:val="20"/>
          <w:szCs w:val="20"/>
          <w:lang w:val="en-US" w:eastAsia="zh-CN" w:bidi="ar-SA"/>
        </w:rPr>
      </w:pPr>
      <w:r>
        <w:rPr>
          <w:rFonts w:hint="eastAsia" w:ascii="思源黑体 CN Normal" w:hAnsi="思源黑体 CN Normal" w:eastAsia="思源黑体 CN Normal" w:cs="思源黑体 CN Normal"/>
          <w:b w:val="0"/>
          <w:bCs/>
          <w:color w:val="0071CE"/>
          <w:kern w:val="2"/>
          <w:sz w:val="20"/>
          <w:szCs w:val="20"/>
          <w:lang w:val="en-US" w:eastAsia="zh-CN" w:bidi="ar-SA"/>
        </w:rPr>
        <w:t>三维图纸：UG格式图纸10.0以下，或三维通用STEP、X_T(parasolid)、IGS格式均可。</w:t>
      </w:r>
    </w:p>
    <w:p w14:paraId="6711B019">
      <w:pPr>
        <w:widowControl w:val="0"/>
        <w:numPr>
          <w:ilvl w:val="0"/>
          <w:numId w:val="0"/>
        </w:numPr>
        <w:ind w:left="0" w:leftChars="0"/>
        <w:jc w:val="both"/>
        <w:rPr>
          <w:rFonts w:hint="eastAsia" w:ascii="思源黑体 CN Normal" w:hAnsi="思源黑体 CN Normal" w:eastAsia="思源黑体 CN Normal" w:cs="思源黑体 CN Normal"/>
          <w:b w:val="0"/>
          <w:bCs/>
          <w:color w:val="0071CE"/>
          <w:kern w:val="2"/>
          <w:sz w:val="20"/>
          <w:szCs w:val="20"/>
          <w:lang w:val="en-US" w:eastAsia="zh-CN" w:bidi="ar-SA"/>
        </w:rPr>
      </w:pPr>
      <w:r>
        <w:rPr>
          <w:rFonts w:hint="eastAsia" w:ascii="思源黑体 CN Normal" w:hAnsi="思源黑体 CN Normal" w:eastAsia="思源黑体 CN Normal" w:cs="思源黑体 CN Normal"/>
          <w:b w:val="0"/>
          <w:bCs/>
          <w:color w:val="0071CE"/>
          <w:kern w:val="2"/>
          <w:sz w:val="20"/>
          <w:szCs w:val="20"/>
          <w:lang w:val="en-US" w:eastAsia="zh-CN" w:bidi="ar-SA"/>
        </w:rPr>
        <w:t>二维图纸：CAD格式cad2021以下。</w:t>
      </w:r>
    </w:p>
    <w:p w14:paraId="1BE463AB">
      <w:pPr>
        <w:pStyle w:val="3"/>
        <w:numPr>
          <w:ilvl w:val="0"/>
          <w:numId w:val="0"/>
        </w:numPr>
        <w:rPr>
          <w:rFonts w:hint="eastAsia" w:ascii="思源黑体 CN Normal" w:hAnsi="思源黑体 CN Normal" w:eastAsia="思源黑体 CN Normal" w:cs="思源黑体 CN Normal"/>
          <w:b w:val="0"/>
          <w:bCs/>
          <w:color w:val="FF0000"/>
          <w:kern w:val="2"/>
          <w:sz w:val="20"/>
          <w:szCs w:val="20"/>
          <w:lang w:val="en-US" w:eastAsia="zh-CN" w:bidi="ar-SA"/>
        </w:rPr>
      </w:pPr>
      <w:r>
        <w:rPr>
          <w:rFonts w:hint="eastAsia" w:ascii="思源黑体 CN Normal" w:hAnsi="思源黑体 CN Normal" w:eastAsia="思源黑体 CN Normal" w:cs="思源黑体 CN Normal"/>
          <w:b/>
          <w:color w:val="000000"/>
          <w:kern w:val="2"/>
          <w:sz w:val="20"/>
          <w:szCs w:val="20"/>
          <w:lang w:val="en-US" w:eastAsia="zh-CN" w:bidi="ar-SA"/>
        </w:rPr>
        <w:t>（3）有益效果</w:t>
      </w:r>
      <w:r>
        <w:rPr>
          <w:rFonts w:hint="eastAsia" w:ascii="思源黑体 CN Normal" w:hAnsi="思源黑体 CN Normal" w:eastAsia="思源黑体 CN Normal" w:cs="思源黑体 CN Normal"/>
          <w:b w:val="0"/>
          <w:bCs/>
          <w:color w:val="0071CE"/>
          <w:kern w:val="2"/>
          <w:sz w:val="20"/>
          <w:szCs w:val="20"/>
          <w:lang w:val="en-US" w:eastAsia="zh-CN" w:bidi="ar-SA"/>
        </w:rPr>
        <w:t>【描述通过解决前述的技术问题，而产生的有益技术效果，如技术指标的提升、效率的提升、成本降低等，尽可能多加描述。】</w:t>
      </w:r>
    </w:p>
    <w:p w14:paraId="586F0BB0">
      <w:pPr>
        <w:pStyle w:val="3"/>
        <w:numPr>
          <w:ilvl w:val="0"/>
          <w:numId w:val="0"/>
        </w:numPr>
        <w:rPr>
          <w:rFonts w:hint="eastAsia" w:ascii="思源黑体 CN Normal" w:hAnsi="思源黑体 CN Normal" w:eastAsia="思源黑体 CN Normal" w:cs="思源黑体 CN Normal"/>
          <w:b w:val="0"/>
          <w:bCs/>
          <w:color w:val="FF0000"/>
          <w:kern w:val="2"/>
          <w:sz w:val="20"/>
          <w:szCs w:val="20"/>
          <w:lang w:val="en-US" w:eastAsia="zh-CN" w:bidi="ar-SA"/>
        </w:rPr>
      </w:pPr>
    </w:p>
    <w:p w14:paraId="03F99FB7">
      <w:pPr>
        <w:pStyle w:val="3"/>
        <w:numPr>
          <w:ilvl w:val="0"/>
          <w:numId w:val="0"/>
        </w:numPr>
        <w:ind w:left="0" w:leftChars="0" w:firstLine="0" w:firstLineChars="0"/>
        <w:rPr>
          <w:rFonts w:hint="eastAsia" w:ascii="思源黑体 CN Normal" w:hAnsi="思源黑体 CN Normal" w:eastAsia="思源黑体 CN Normal" w:cs="思源黑体 CN Normal"/>
          <w:b/>
          <w:color w:val="0071CE"/>
          <w:sz w:val="20"/>
          <w:szCs w:val="20"/>
          <w:highlight w:val="none"/>
          <w:lang w:eastAsia="zh-CN"/>
        </w:rPr>
      </w:pPr>
      <w:r>
        <w:rPr>
          <w:rFonts w:hint="eastAsia" w:ascii="思源黑体 CN Normal" w:hAnsi="思源黑体 CN Normal" w:eastAsia="思源黑体 CN Normal" w:cs="思源黑体 CN Normal"/>
          <w:b/>
          <w:color w:val="000000"/>
          <w:kern w:val="2"/>
          <w:sz w:val="20"/>
          <w:szCs w:val="20"/>
          <w:lang w:val="en-US" w:eastAsia="zh-CN" w:bidi="ar-SA"/>
        </w:rPr>
        <w:t>5、</w:t>
      </w:r>
      <w:r>
        <w:rPr>
          <w:rFonts w:hint="eastAsia" w:ascii="思源黑体 CN Normal" w:hAnsi="思源黑体 CN Normal" w:eastAsia="思源黑体 CN Normal" w:cs="思源黑体 CN Normal"/>
          <w:b/>
          <w:color w:val="000000"/>
          <w:sz w:val="20"/>
          <w:szCs w:val="20"/>
        </w:rPr>
        <w:t>具体实施方式</w:t>
      </w:r>
      <w:r>
        <w:rPr>
          <w:rFonts w:hint="eastAsia" w:ascii="思源黑体 CN Normal" w:hAnsi="思源黑体 CN Normal" w:eastAsia="思源黑体 CN Normal" w:cs="思源黑体 CN Normal"/>
          <w:b w:val="0"/>
          <w:bCs/>
          <w:color w:val="0071CE"/>
          <w:kern w:val="2"/>
          <w:sz w:val="20"/>
          <w:szCs w:val="20"/>
          <w:lang w:val="en-US" w:eastAsia="zh-CN" w:bidi="ar-SA"/>
        </w:rPr>
        <w:t>【通过不同的具体实验方法及其得到的实验数据证明本专利技术方案能够获得前述的有益效果，或者通过原理阐述前述技术方案能够解决所述技术问题并得到所述技术效果】</w:t>
      </w:r>
    </w:p>
    <w:p w14:paraId="757E34FD">
      <w:pPr>
        <w:widowControl w:val="0"/>
        <w:numPr>
          <w:ilvl w:val="0"/>
          <w:numId w:val="0"/>
        </w:numPr>
        <w:ind w:left="0" w:leftChars="0" w:firstLine="400" w:firstLineChars="200"/>
        <w:jc w:val="both"/>
        <w:rPr>
          <w:rFonts w:hint="eastAsia" w:ascii="思源黑体 CN Normal" w:hAnsi="思源黑体 CN Normal" w:eastAsia="思源黑体 CN Normal" w:cs="思源黑体 CN Normal"/>
          <w:b w:val="0"/>
          <w:bCs/>
          <w:color w:val="0071CE"/>
          <w:kern w:val="2"/>
          <w:sz w:val="20"/>
          <w:szCs w:val="20"/>
          <w:lang w:val="en-US" w:eastAsia="zh-CN" w:bidi="ar-SA"/>
        </w:rPr>
      </w:pPr>
      <w:r>
        <w:rPr>
          <w:rFonts w:hint="eastAsia" w:ascii="思源黑体 CN Normal" w:hAnsi="思源黑体 CN Normal" w:eastAsia="思源黑体 CN Normal" w:cs="思源黑体 CN Normal"/>
          <w:b w:val="0"/>
          <w:bCs/>
          <w:color w:val="0071CE"/>
          <w:kern w:val="2"/>
          <w:sz w:val="20"/>
          <w:szCs w:val="20"/>
          <w:lang w:val="en-US" w:eastAsia="zh-CN" w:bidi="ar-SA"/>
        </w:rPr>
        <w:t>结合各种附图（流程图、原理框图、电路图、时序图、结构图等）描述清楚具体实施方案（如组成结构、连接关系、位置关系、方法步骤、组份含量、算法等)，有多个实施方案时分开描述，每个实施方案描述清楚后要详细分析下具体的工作原理，通过工作原理的描述解释清楚技术方案是如何解决技术问题的（技术问题的解决最好从工作原理上描述清楚是多个结构/部件相互作用或者多个步骤相互结合才能解决的，有利于专利授权。）从而引出相应的技术效果。如有相关的实验数据或者仿真图能证明本技术方案的技术效果，可在此点附上并进行解释说明。</w:t>
      </w:r>
    </w:p>
    <w:p w14:paraId="6645EF53">
      <w:pPr>
        <w:pStyle w:val="3"/>
        <w:numPr>
          <w:ilvl w:val="0"/>
          <w:numId w:val="0"/>
        </w:numPr>
        <w:ind w:leftChars="0"/>
        <w:rPr>
          <w:rFonts w:hint="eastAsia" w:ascii="思源黑体 CN Normal" w:hAnsi="思源黑体 CN Normal" w:eastAsia="思源黑体 CN Normal" w:cs="思源黑体 CN Normal"/>
          <w:b/>
          <w:color w:val="0071CE"/>
          <w:sz w:val="20"/>
          <w:szCs w:val="20"/>
          <w:highlight w:val="yellow"/>
          <w:lang w:val="en-US" w:eastAsia="zh-CN"/>
        </w:rPr>
      </w:pPr>
    </w:p>
    <w:p w14:paraId="0E2FFB24">
      <w:pPr>
        <w:pStyle w:val="16"/>
        <w:spacing w:line="360" w:lineRule="auto"/>
        <w:rPr>
          <w:rFonts w:hint="eastAsia" w:ascii="思源黑体 CN Normal" w:hAnsi="思源黑体 CN Normal" w:eastAsia="思源黑体 CN Normal" w:cs="思源黑体 CN Normal"/>
          <w:b w:val="0"/>
          <w:bCs/>
          <w:color w:val="0071CE"/>
          <w:kern w:val="2"/>
          <w:sz w:val="20"/>
          <w:szCs w:val="20"/>
          <w:lang w:val="en-US" w:eastAsia="zh-CN" w:bidi="ar-SA"/>
        </w:rPr>
      </w:pPr>
      <w:r>
        <w:rPr>
          <w:rFonts w:hint="eastAsia" w:ascii="思源黑体 CN Normal" w:hAnsi="思源黑体 CN Normal" w:eastAsia="思源黑体 CN Normal" w:cs="思源黑体 CN Normal"/>
          <w:b/>
          <w:color w:val="000000"/>
          <w:sz w:val="20"/>
          <w:szCs w:val="20"/>
          <w:highlight w:val="none"/>
          <w:lang w:val="en-US" w:eastAsia="zh-CN"/>
        </w:rPr>
        <w:t>6、</w:t>
      </w:r>
      <w:r>
        <w:rPr>
          <w:rFonts w:hint="eastAsia" w:ascii="思源黑体 CN Normal" w:hAnsi="思源黑体 CN Normal" w:eastAsia="思源黑体 CN Normal" w:cs="思源黑体 CN Normal"/>
          <w:b/>
          <w:color w:val="000000"/>
          <w:kern w:val="2"/>
          <w:sz w:val="20"/>
          <w:szCs w:val="20"/>
        </w:rPr>
        <w:t>关键点和欲保护点</w:t>
      </w:r>
      <w:r>
        <w:rPr>
          <w:rFonts w:hint="eastAsia" w:ascii="思源黑体 CN Normal" w:hAnsi="思源黑体 CN Normal" w:eastAsia="思源黑体 CN Normal" w:cs="思源黑体 CN Normal"/>
          <w:b w:val="0"/>
          <w:bCs/>
          <w:color w:val="0071CE"/>
          <w:kern w:val="2"/>
          <w:sz w:val="20"/>
          <w:szCs w:val="20"/>
          <w:lang w:val="en-US" w:eastAsia="zh-CN" w:bidi="ar-SA"/>
        </w:rPr>
        <w:t>【提炼技术方案的关键创新点（和现有技术的不同点），列出1、2、3...，为撰写专利权利要求书的基础】</w:t>
      </w:r>
    </w:p>
    <w:p w14:paraId="31B7AE3F">
      <w:pPr>
        <w:pStyle w:val="3"/>
        <w:numPr>
          <w:ilvl w:val="0"/>
          <w:numId w:val="0"/>
        </w:numPr>
        <w:ind w:leftChars="0"/>
        <w:rPr>
          <w:rFonts w:hint="eastAsia" w:ascii="思源黑体 CN Normal" w:hAnsi="思源黑体 CN Normal" w:eastAsia="思源黑体 CN Normal" w:cs="思源黑体 CN Normal"/>
          <w:b/>
          <w:color w:val="000000"/>
          <w:sz w:val="20"/>
          <w:szCs w:val="20"/>
          <w:highlight w:val="none"/>
          <w:lang w:val="en-US" w:eastAsia="zh-CN"/>
        </w:rPr>
      </w:pPr>
    </w:p>
    <w:p w14:paraId="5232E60F">
      <w:pPr>
        <w:pStyle w:val="3"/>
        <w:numPr>
          <w:ilvl w:val="0"/>
          <w:numId w:val="0"/>
        </w:numPr>
        <w:ind w:leftChars="0"/>
        <w:rPr>
          <w:rFonts w:hint="eastAsia" w:ascii="思源黑体 CN Normal" w:hAnsi="思源黑体 CN Normal" w:eastAsia="思源黑体 CN Normal" w:cs="思源黑体 CN Normal"/>
          <w:b/>
          <w:color w:val="0071CE"/>
          <w:kern w:val="2"/>
          <w:sz w:val="20"/>
          <w:szCs w:val="20"/>
          <w:lang w:val="en-US" w:eastAsia="zh-CN" w:bidi="ar-SA"/>
        </w:rPr>
      </w:pPr>
      <w:r>
        <w:rPr>
          <w:rFonts w:hint="eastAsia" w:ascii="思源黑体 CN Normal" w:hAnsi="思源黑体 CN Normal" w:eastAsia="思源黑体 CN Normal" w:cs="思源黑体 CN Normal"/>
          <w:b/>
          <w:bCs/>
          <w:color w:val="000000"/>
          <w:kern w:val="2"/>
          <w:sz w:val="20"/>
          <w:szCs w:val="20"/>
          <w:lang w:val="en-US" w:eastAsia="zh-CN" w:bidi="ar-SA"/>
        </w:rPr>
        <w:t>7、</w:t>
      </w:r>
      <w:r>
        <w:rPr>
          <w:rFonts w:hint="eastAsia" w:ascii="思源黑体 CN Normal" w:hAnsi="思源黑体 CN Normal" w:eastAsia="思源黑体 CN Normal" w:cs="思源黑体 CN Normal"/>
          <w:b/>
          <w:color w:val="000000"/>
          <w:sz w:val="20"/>
          <w:szCs w:val="20"/>
        </w:rPr>
        <w:t>其他有助于理解本技术的资料</w:t>
      </w:r>
      <w:r>
        <w:rPr>
          <w:rFonts w:hint="eastAsia" w:ascii="思源黑体 CN Normal" w:hAnsi="思源黑体 CN Normal" w:eastAsia="思源黑体 CN Normal" w:cs="思源黑体 CN Normal"/>
          <w:b w:val="0"/>
          <w:bCs/>
          <w:color w:val="0071CE"/>
          <w:sz w:val="20"/>
          <w:szCs w:val="20"/>
          <w:lang w:eastAsia="zh-CN"/>
        </w:rPr>
        <w:t>【</w:t>
      </w:r>
      <w:r>
        <w:rPr>
          <w:rFonts w:hint="eastAsia" w:ascii="思源黑体 CN Normal" w:hAnsi="思源黑体 CN Normal" w:eastAsia="思源黑体 CN Normal" w:cs="思源黑体 CN Normal"/>
          <w:b w:val="0"/>
          <w:bCs/>
          <w:color w:val="0071CE"/>
          <w:kern w:val="2"/>
          <w:sz w:val="20"/>
          <w:szCs w:val="20"/>
          <w:lang w:val="en-US" w:eastAsia="zh-CN" w:bidi="ar-SA"/>
        </w:rPr>
        <w:t>专利技术方案研究过程中参考的主要文献，或者发明人获知的与本专利方案最相近的文献】</w:t>
      </w:r>
    </w:p>
    <w:p w14:paraId="560381E1">
      <w:pPr>
        <w:pStyle w:val="3"/>
        <w:numPr>
          <w:ilvl w:val="0"/>
          <w:numId w:val="0"/>
        </w:numPr>
        <w:ind w:leftChars="0"/>
        <w:rPr>
          <w:rFonts w:hint="eastAsia" w:ascii="思源黑体 CN Normal" w:hAnsi="思源黑体 CN Normal" w:eastAsia="思源黑体 CN Normal" w:cs="思源黑体 CN Normal"/>
          <w:b/>
          <w:color w:val="0071CE"/>
          <w:kern w:val="2"/>
          <w:sz w:val="20"/>
          <w:szCs w:val="20"/>
          <w:lang w:val="en-US" w:eastAsia="zh-CN" w:bidi="ar-SA"/>
        </w:rPr>
      </w:pPr>
    </w:p>
    <w:p w14:paraId="310F7273">
      <w:pPr>
        <w:tabs>
          <w:tab w:val="left" w:pos="1016"/>
        </w:tabs>
        <w:spacing w:line="480" w:lineRule="auto"/>
        <w:jc w:val="both"/>
        <w:rPr>
          <w:rFonts w:hint="eastAsia" w:ascii="思源黑体 CN Normal" w:hAnsi="思源黑体 CN Normal" w:eastAsia="思源黑体 CN Normal" w:cs="思源黑体 CN Normal"/>
          <w:b/>
          <w:bCs/>
          <w:color w:val="0071CE"/>
          <w:kern w:val="0"/>
          <w:sz w:val="20"/>
          <w:szCs w:val="20"/>
          <w:highlight w:val="none"/>
          <w:lang w:val="en-US" w:eastAsia="zh-CN"/>
        </w:rPr>
      </w:pPr>
      <w:r>
        <w:rPr>
          <w:rFonts w:hint="eastAsia" w:ascii="思源黑体 CN Normal" w:hAnsi="思源黑体 CN Normal" w:eastAsia="思源黑体 CN Normal" w:cs="思源黑体 CN Normal"/>
          <w:b/>
          <w:bCs/>
          <w:color w:val="0071CE"/>
          <w:sz w:val="20"/>
          <w:szCs w:val="20"/>
          <w:highlight w:val="none"/>
          <w:u w:val="none"/>
          <w:lang w:val="en-US" w:eastAsia="zh-CN"/>
        </w:rPr>
        <w:t>说明：撰写专利申请交底书时请将蓝色文字删除。</w:t>
      </w:r>
    </w:p>
    <w:sectPr>
      <w:headerReference r:id="rId3" w:type="default"/>
      <w:footerReference r:id="rId4" w:type="default"/>
      <w:pgSz w:w="11906" w:h="16838"/>
      <w:pgMar w:top="1440" w:right="1800" w:bottom="1440" w:left="1800" w:header="737" w:footer="567"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思源黑体 CN Normal">
    <w:altName w:val="黑体"/>
    <w:panose1 w:val="020B0400000000000000"/>
    <w:charset w:val="86"/>
    <w:family w:val="auto"/>
    <w:pitch w:val="default"/>
    <w:sig w:usb0="20000003" w:usb1="2ADF3C10" w:usb2="00000016" w:usb3="00000000" w:csb0="60060107" w:csb1="00000000"/>
  </w:font>
  <w:font w:name="思源黑体 CN Bold">
    <w:altName w:val="黑体"/>
    <w:panose1 w:val="020B0800000000000000"/>
    <w:charset w:val="86"/>
    <w:family w:val="auto"/>
    <w:pitch w:val="default"/>
    <w:sig w:usb0="20000003" w:usb1="2ADF3C10" w:usb2="00000016" w:usb3="00000000" w:csb0="60060107" w:csb1="00000000"/>
  </w:font>
  <w:font w:name="思源黑体 CN Regular">
    <w:altName w:val="黑体"/>
    <w:panose1 w:val="020B0500000000000000"/>
    <w:charset w:val="86"/>
    <w:family w:val="auto"/>
    <w:pitch w:val="default"/>
    <w:sig w:usb0="20000003" w:usb1="2ADF3C10" w:usb2="00000016" w:usb3="00000000" w:csb0="60060107" w:csb1="00000000"/>
  </w:font>
  <w:font w:name="KSOFD723FC5D">
    <w:panose1 w:val="020B0800000000000000"/>
    <w:charset w:val="86"/>
    <w:family w:val="auto"/>
    <w:pitch w:val="default"/>
    <w:sig w:usb0="00000001" w:usb1="00000000" w:usb2="00000000" w:usb3="00000000" w:csb0="00060001" w:csb1="00000000"/>
  </w:font>
  <w:font w:name="KSOF954951BB">
    <w:panose1 w:val="020B0400000000000000"/>
    <w:charset w:val="86"/>
    <w:family w:val="auto"/>
    <w:pitch w:val="default"/>
    <w:sig w:usb0="00000001" w:usb1="00000000" w:usb2="00000000" w:usb3="00000000" w:csb0="00060001" w:csb1="00000000"/>
  </w:font>
  <w:font w:name="KSOF9549C61A">
    <w:panose1 w:val="020B0400000000000000"/>
    <w:charset w:val="86"/>
    <w:family w:val="auto"/>
    <w:pitch w:val="default"/>
    <w:sig w:usb0="00000001" w:usb1="00000000" w:usb2="00000000" w:usb3="00000000" w:csb0="0006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2FCBAF">
    <w:pPr>
      <w:pStyle w:val="4"/>
      <w:jc w:val="right"/>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0B98C5F">
                          <w:pPr>
                            <w:pStyle w:val="4"/>
                            <w:rPr>
                              <w:rFonts w:hint="eastAsia" w:ascii="思源黑体 CN Normal" w:hAnsi="思源黑体 CN Normal" w:eastAsia="思源黑体 CN Normal" w:cs="思源黑体 CN Normal"/>
                              <w:sz w:val="16"/>
                              <w:szCs w:val="21"/>
                            </w:rPr>
                          </w:pPr>
                          <w:r>
                            <w:rPr>
                              <w:rFonts w:hint="eastAsia" w:ascii="思源黑体 CN Normal" w:hAnsi="思源黑体 CN Normal" w:eastAsia="思源黑体 CN Normal" w:cs="思源黑体 CN Normal"/>
                              <w:sz w:val="16"/>
                              <w:szCs w:val="21"/>
                            </w:rPr>
                            <w:t xml:space="preserve">第 </w:t>
                          </w:r>
                          <w:r>
                            <w:rPr>
                              <w:rFonts w:hint="eastAsia" w:ascii="思源黑体 CN Normal" w:hAnsi="思源黑体 CN Normal" w:eastAsia="思源黑体 CN Normal" w:cs="思源黑体 CN Normal"/>
                              <w:sz w:val="16"/>
                              <w:szCs w:val="21"/>
                            </w:rPr>
                            <w:fldChar w:fldCharType="begin"/>
                          </w:r>
                          <w:r>
                            <w:rPr>
                              <w:rFonts w:hint="eastAsia" w:ascii="思源黑体 CN Normal" w:hAnsi="思源黑体 CN Normal" w:eastAsia="思源黑体 CN Normal" w:cs="思源黑体 CN Normal"/>
                              <w:sz w:val="16"/>
                              <w:szCs w:val="21"/>
                            </w:rPr>
                            <w:instrText xml:space="preserve"> PAGE  \* MERGEFORMAT </w:instrText>
                          </w:r>
                          <w:r>
                            <w:rPr>
                              <w:rFonts w:hint="eastAsia" w:ascii="思源黑体 CN Normal" w:hAnsi="思源黑体 CN Normal" w:eastAsia="思源黑体 CN Normal" w:cs="思源黑体 CN Normal"/>
                              <w:sz w:val="16"/>
                              <w:szCs w:val="21"/>
                            </w:rPr>
                            <w:fldChar w:fldCharType="separate"/>
                          </w:r>
                          <w:r>
                            <w:rPr>
                              <w:rFonts w:hint="eastAsia" w:ascii="思源黑体 CN Normal" w:hAnsi="思源黑体 CN Normal" w:eastAsia="思源黑体 CN Normal" w:cs="思源黑体 CN Normal"/>
                              <w:sz w:val="16"/>
                              <w:szCs w:val="21"/>
                            </w:rPr>
                            <w:t>1</w:t>
                          </w:r>
                          <w:r>
                            <w:rPr>
                              <w:rFonts w:hint="eastAsia" w:ascii="思源黑体 CN Normal" w:hAnsi="思源黑体 CN Normal" w:eastAsia="思源黑体 CN Normal" w:cs="思源黑体 CN Normal"/>
                              <w:sz w:val="16"/>
                              <w:szCs w:val="21"/>
                            </w:rPr>
                            <w:fldChar w:fldCharType="end"/>
                          </w:r>
                          <w:r>
                            <w:rPr>
                              <w:rFonts w:hint="eastAsia" w:ascii="思源黑体 CN Normal" w:hAnsi="思源黑体 CN Normal" w:eastAsia="思源黑体 CN Normal" w:cs="思源黑体 CN Normal"/>
                              <w:sz w:val="16"/>
                              <w:szCs w:val="21"/>
                            </w:rPr>
                            <w:t xml:space="preserve"> 页 共 </w:t>
                          </w:r>
                          <w:r>
                            <w:rPr>
                              <w:rFonts w:hint="eastAsia" w:ascii="思源黑体 CN Normal" w:hAnsi="思源黑体 CN Normal" w:eastAsia="思源黑体 CN Normal" w:cs="思源黑体 CN Normal"/>
                              <w:sz w:val="16"/>
                              <w:szCs w:val="21"/>
                            </w:rPr>
                            <w:fldChar w:fldCharType="begin"/>
                          </w:r>
                          <w:r>
                            <w:rPr>
                              <w:rFonts w:hint="eastAsia" w:ascii="思源黑体 CN Normal" w:hAnsi="思源黑体 CN Normal" w:eastAsia="思源黑体 CN Normal" w:cs="思源黑体 CN Normal"/>
                              <w:sz w:val="16"/>
                              <w:szCs w:val="21"/>
                            </w:rPr>
                            <w:instrText xml:space="preserve"> NUMPAGES  \* MERGEFORMAT </w:instrText>
                          </w:r>
                          <w:r>
                            <w:rPr>
                              <w:rFonts w:hint="eastAsia" w:ascii="思源黑体 CN Normal" w:hAnsi="思源黑体 CN Normal" w:eastAsia="思源黑体 CN Normal" w:cs="思源黑体 CN Normal"/>
                              <w:sz w:val="16"/>
                              <w:szCs w:val="21"/>
                            </w:rPr>
                            <w:fldChar w:fldCharType="separate"/>
                          </w:r>
                          <w:r>
                            <w:rPr>
                              <w:rFonts w:hint="eastAsia" w:ascii="思源黑体 CN Normal" w:hAnsi="思源黑体 CN Normal" w:eastAsia="思源黑体 CN Normal" w:cs="思源黑体 CN Normal"/>
                              <w:sz w:val="16"/>
                              <w:szCs w:val="21"/>
                            </w:rPr>
                            <w:t>2</w:t>
                          </w:r>
                          <w:r>
                            <w:rPr>
                              <w:rFonts w:hint="eastAsia" w:ascii="思源黑体 CN Normal" w:hAnsi="思源黑体 CN Normal" w:eastAsia="思源黑体 CN Normal" w:cs="思源黑体 CN Normal"/>
                              <w:sz w:val="16"/>
                              <w:szCs w:val="21"/>
                            </w:rPr>
                            <w:fldChar w:fldCharType="end"/>
                          </w:r>
                          <w:r>
                            <w:rPr>
                              <w:rFonts w:hint="eastAsia" w:ascii="思源黑体 CN Normal" w:hAnsi="思源黑体 CN Normal" w:eastAsia="思源黑体 CN Normal" w:cs="思源黑体 CN Normal"/>
                              <w:sz w:val="16"/>
                              <w:szCs w:val="21"/>
                            </w:rPr>
                            <w:t xml:space="preserve"> 页</w:t>
                          </w:r>
                        </w:p>
                      </w:txbxContent>
                    </wps:txbx>
                    <wps:bodyPr vert="horz" wrap="none" lIns="0" tIns="0" rIns="0" bIns="0" anchor="t" anchorCtr="0" upright="0">
                      <a:spAutoFit/>
                    </wps:bodyPr>
                  </wps:wsp>
                </a:graphicData>
              </a:graphic>
            </wp:anchor>
          </w:drawing>
        </mc:Choice>
        <mc:Fallback>
          <w:pict>
            <v:shape id="文本框 9"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Cva0P3dAQAAvgMAAA4AAAAAAAAA&#10;AQAgAAAAHgEAAGRycy9lMm9Eb2MueG1sUEsFBgAAAAAGAAYAWQEAAG0FAAAAAA==&#10;">
              <v:fill on="f" focussize="0,0"/>
              <v:stroke on="f"/>
              <v:imagedata o:title=""/>
              <o:lock v:ext="edit" aspectratio="f"/>
              <v:textbox inset="0mm,0mm,0mm,0mm" style="mso-fit-shape-to-text:t;">
                <w:txbxContent>
                  <w:p w14:paraId="70B98C5F">
                    <w:pPr>
                      <w:pStyle w:val="4"/>
                      <w:rPr>
                        <w:rFonts w:hint="eastAsia" w:ascii="思源黑体 CN Normal" w:hAnsi="思源黑体 CN Normal" w:eastAsia="思源黑体 CN Normal" w:cs="思源黑体 CN Normal"/>
                        <w:sz w:val="16"/>
                        <w:szCs w:val="21"/>
                      </w:rPr>
                    </w:pPr>
                    <w:r>
                      <w:rPr>
                        <w:rFonts w:hint="eastAsia" w:ascii="思源黑体 CN Normal" w:hAnsi="思源黑体 CN Normal" w:eastAsia="思源黑体 CN Normal" w:cs="思源黑体 CN Normal"/>
                        <w:sz w:val="16"/>
                        <w:szCs w:val="21"/>
                      </w:rPr>
                      <w:t xml:space="preserve">第 </w:t>
                    </w:r>
                    <w:r>
                      <w:rPr>
                        <w:rFonts w:hint="eastAsia" w:ascii="思源黑体 CN Normal" w:hAnsi="思源黑体 CN Normal" w:eastAsia="思源黑体 CN Normal" w:cs="思源黑体 CN Normal"/>
                        <w:sz w:val="16"/>
                        <w:szCs w:val="21"/>
                      </w:rPr>
                      <w:fldChar w:fldCharType="begin"/>
                    </w:r>
                    <w:r>
                      <w:rPr>
                        <w:rFonts w:hint="eastAsia" w:ascii="思源黑体 CN Normal" w:hAnsi="思源黑体 CN Normal" w:eastAsia="思源黑体 CN Normal" w:cs="思源黑体 CN Normal"/>
                        <w:sz w:val="16"/>
                        <w:szCs w:val="21"/>
                      </w:rPr>
                      <w:instrText xml:space="preserve"> PAGE  \* MERGEFORMAT </w:instrText>
                    </w:r>
                    <w:r>
                      <w:rPr>
                        <w:rFonts w:hint="eastAsia" w:ascii="思源黑体 CN Normal" w:hAnsi="思源黑体 CN Normal" w:eastAsia="思源黑体 CN Normal" w:cs="思源黑体 CN Normal"/>
                        <w:sz w:val="16"/>
                        <w:szCs w:val="21"/>
                      </w:rPr>
                      <w:fldChar w:fldCharType="separate"/>
                    </w:r>
                    <w:r>
                      <w:rPr>
                        <w:rFonts w:hint="eastAsia" w:ascii="思源黑体 CN Normal" w:hAnsi="思源黑体 CN Normal" w:eastAsia="思源黑体 CN Normal" w:cs="思源黑体 CN Normal"/>
                        <w:sz w:val="16"/>
                        <w:szCs w:val="21"/>
                      </w:rPr>
                      <w:t>1</w:t>
                    </w:r>
                    <w:r>
                      <w:rPr>
                        <w:rFonts w:hint="eastAsia" w:ascii="思源黑体 CN Normal" w:hAnsi="思源黑体 CN Normal" w:eastAsia="思源黑体 CN Normal" w:cs="思源黑体 CN Normal"/>
                        <w:sz w:val="16"/>
                        <w:szCs w:val="21"/>
                      </w:rPr>
                      <w:fldChar w:fldCharType="end"/>
                    </w:r>
                    <w:r>
                      <w:rPr>
                        <w:rFonts w:hint="eastAsia" w:ascii="思源黑体 CN Normal" w:hAnsi="思源黑体 CN Normal" w:eastAsia="思源黑体 CN Normal" w:cs="思源黑体 CN Normal"/>
                        <w:sz w:val="16"/>
                        <w:szCs w:val="21"/>
                      </w:rPr>
                      <w:t xml:space="preserve"> 页 共 </w:t>
                    </w:r>
                    <w:r>
                      <w:rPr>
                        <w:rFonts w:hint="eastAsia" w:ascii="思源黑体 CN Normal" w:hAnsi="思源黑体 CN Normal" w:eastAsia="思源黑体 CN Normal" w:cs="思源黑体 CN Normal"/>
                        <w:sz w:val="16"/>
                        <w:szCs w:val="21"/>
                      </w:rPr>
                      <w:fldChar w:fldCharType="begin"/>
                    </w:r>
                    <w:r>
                      <w:rPr>
                        <w:rFonts w:hint="eastAsia" w:ascii="思源黑体 CN Normal" w:hAnsi="思源黑体 CN Normal" w:eastAsia="思源黑体 CN Normal" w:cs="思源黑体 CN Normal"/>
                        <w:sz w:val="16"/>
                        <w:szCs w:val="21"/>
                      </w:rPr>
                      <w:instrText xml:space="preserve"> NUMPAGES  \* MERGEFORMAT </w:instrText>
                    </w:r>
                    <w:r>
                      <w:rPr>
                        <w:rFonts w:hint="eastAsia" w:ascii="思源黑体 CN Normal" w:hAnsi="思源黑体 CN Normal" w:eastAsia="思源黑体 CN Normal" w:cs="思源黑体 CN Normal"/>
                        <w:sz w:val="16"/>
                        <w:szCs w:val="21"/>
                      </w:rPr>
                      <w:fldChar w:fldCharType="separate"/>
                    </w:r>
                    <w:r>
                      <w:rPr>
                        <w:rFonts w:hint="eastAsia" w:ascii="思源黑体 CN Normal" w:hAnsi="思源黑体 CN Normal" w:eastAsia="思源黑体 CN Normal" w:cs="思源黑体 CN Normal"/>
                        <w:sz w:val="16"/>
                        <w:szCs w:val="21"/>
                      </w:rPr>
                      <w:t>2</w:t>
                    </w:r>
                    <w:r>
                      <w:rPr>
                        <w:rFonts w:hint="eastAsia" w:ascii="思源黑体 CN Normal" w:hAnsi="思源黑体 CN Normal" w:eastAsia="思源黑体 CN Normal" w:cs="思源黑体 CN Normal"/>
                        <w:sz w:val="16"/>
                        <w:szCs w:val="21"/>
                      </w:rPr>
                      <w:fldChar w:fldCharType="end"/>
                    </w:r>
                    <w:r>
                      <w:rPr>
                        <w:rFonts w:hint="eastAsia" w:ascii="思源黑体 CN Normal" w:hAnsi="思源黑体 CN Normal" w:eastAsia="思源黑体 CN Normal" w:cs="思源黑体 CN Normal"/>
                        <w:sz w:val="16"/>
                        <w:szCs w:val="21"/>
                      </w:rPr>
                      <w:t xml:space="preserve"> 页</w:t>
                    </w:r>
                  </w:p>
                </w:txbxContent>
              </v:textbox>
            </v:shape>
          </w:pict>
        </mc:Fallback>
      </mc:AlternateContent>
    </w:r>
    <w:r>
      <w:rPr>
        <w:rFonts w:hint="eastAsia" w:ascii="宋体" w:hAnsi="宋体" w:cs="宋体"/>
        <w:kern w:val="0"/>
        <w:sz w:val="18"/>
        <w:szCs w:val="18"/>
        <w:lang w:val="en-US" w:eastAsia="zh-CN"/>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3C4E52">
    <w:pPr>
      <w:pStyle w:val="5"/>
      <w:jc w:val="right"/>
    </w:pPr>
    <w:r>
      <w:rPr>
        <w:sz w:val="20"/>
      </w:rPr>
      <mc:AlternateContent>
        <mc:Choice Requires="wps">
          <w:drawing>
            <wp:anchor distT="0" distB="0" distL="114300" distR="114300" simplePos="0" relativeHeight="251666432" behindDoc="0" locked="0" layoutInCell="1" allowOverlap="1">
              <wp:simplePos x="0" y="0"/>
              <wp:positionH relativeFrom="column">
                <wp:posOffset>1567815</wp:posOffset>
              </wp:positionH>
              <wp:positionV relativeFrom="paragraph">
                <wp:posOffset>267970</wp:posOffset>
              </wp:positionV>
              <wp:extent cx="3706495" cy="635"/>
              <wp:effectExtent l="0" t="0" r="0" b="0"/>
              <wp:wrapNone/>
              <wp:docPr id="8" name="直线 24"/>
              <wp:cNvGraphicFramePr/>
              <a:graphic xmlns:a="http://schemas.openxmlformats.org/drawingml/2006/main">
                <a:graphicData uri="http://schemas.microsoft.com/office/word/2010/wordprocessingShape">
                  <wps:wsp>
                    <wps:cNvSpPr/>
                    <wps:spPr>
                      <a:xfrm>
                        <a:off x="0" y="0"/>
                        <a:ext cx="3706495" cy="635"/>
                      </a:xfrm>
                      <a:prstGeom prst="line">
                        <a:avLst/>
                      </a:prstGeom>
                      <a:ln w="9525" cap="flat" cmpd="sng">
                        <a:solidFill>
                          <a:srgbClr val="808080"/>
                        </a:solidFill>
                        <a:prstDash val="solid"/>
                        <a:headEnd type="none" w="med" len="med"/>
                        <a:tailEnd type="none" w="med" len="med"/>
                      </a:ln>
                    </wps:spPr>
                    <wps:bodyPr upright="1"/>
                  </wps:wsp>
                </a:graphicData>
              </a:graphic>
            </wp:anchor>
          </w:drawing>
        </mc:Choice>
        <mc:Fallback>
          <w:pict>
            <v:line id="直线 24" o:spid="_x0000_s1026" o:spt="20" style="position:absolute;left:0pt;margin-left:123.45pt;margin-top:21.1pt;height:0.05pt;width:291.85pt;z-index:251666432;mso-width-relative:page;mso-height-relative:page;" filled="f" stroked="t" coordsize="21600,21600" o:gfxdata="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50to/tkAAAAJAQAADwAAAAAAAAABACAAAAAiAAAAZHJzL2Rvd25yZXYueG1sUEsBAhQAFAAAAAgA&#10;h07iQDVT7SrrAQAA3gMAAA4AAAAAAAAAAQAgAAAAKAEAAGRycy9lMm9Eb2MueG1sUEsFBgAAAAAG&#10;AAYAWQEAAIUFAAAAAA==&#10;">
              <v:fill on="f" focussize="0,0"/>
              <v:stroke color="#808080" joinstyle="round"/>
              <v:imagedata o:title=""/>
              <o:lock v:ext="edit" aspectratio="f"/>
            </v:line>
          </w:pict>
        </mc:Fallback>
      </mc:AlternateContent>
    </w:r>
    <w:r>
      <w:rPr>
        <w:sz w:val="20"/>
      </w:rPr>
      <w:drawing>
        <wp:anchor distT="0" distB="0" distL="114300" distR="114300" simplePos="0" relativeHeight="251668480" behindDoc="0" locked="0" layoutInCell="1" allowOverlap="1">
          <wp:simplePos x="0" y="0"/>
          <wp:positionH relativeFrom="column">
            <wp:posOffset>14605</wp:posOffset>
          </wp:positionH>
          <wp:positionV relativeFrom="paragraph">
            <wp:posOffset>62230</wp:posOffset>
          </wp:positionV>
          <wp:extent cx="1447165" cy="215900"/>
          <wp:effectExtent l="0" t="0" r="635" b="0"/>
          <wp:wrapNone/>
          <wp:docPr id="10" name="图片 25" descr="资源 6@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5" descr="资源 6@2x"/>
                  <pic:cNvPicPr>
                    <a:picLocks noChangeAspect="1"/>
                  </pic:cNvPicPr>
                </pic:nvPicPr>
                <pic:blipFill>
                  <a:blip r:embed="rId1"/>
                  <a:stretch>
                    <a:fillRect/>
                  </a:stretch>
                </pic:blipFill>
                <pic:spPr>
                  <a:xfrm>
                    <a:off x="0" y="0"/>
                    <a:ext cx="1447165" cy="215900"/>
                  </a:xfrm>
                  <a:prstGeom prst="rect">
                    <a:avLst/>
                  </a:prstGeom>
                  <a:noFill/>
                  <a:ln>
                    <a:noFill/>
                  </a:ln>
                </pic:spPr>
              </pic:pic>
            </a:graphicData>
          </a:graphic>
        </wp:anchor>
      </w:drawing>
    </w:r>
    <w:r>
      <w:rPr>
        <w:rFonts w:hint="eastAsia" w:ascii="思源黑体 CN Normal" w:hAnsi="思源黑体 CN Normal" w:eastAsia="思源黑体 CN Normal" w:cs="思源黑体 CN Normal"/>
        <w:color w:val="0C0C0C"/>
        <w:sz w:val="20"/>
        <w:szCs w:val="20"/>
      </w:rPr>
      <w:t>J/QG</w:t>
    </w:r>
    <w:r>
      <w:rPr>
        <w:rFonts w:hint="eastAsia" w:ascii="思源黑体 CN Normal" w:hAnsi="思源黑体 CN Normal" w:eastAsia="思源黑体 CN Normal" w:cs="思源黑体 CN Normal"/>
        <w:color w:val="0C0C0C"/>
        <w:sz w:val="20"/>
        <w:szCs w:val="20"/>
        <w:lang w:val="en-US" w:eastAsia="zh-CN"/>
      </w:rPr>
      <w:t>XXX/XXX  编号：XXXXXXXX</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D29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05" w:hRule="atLeast"/>
      </w:trPr>
      <w:tc>
        <w:tcPr>
          <w:tcW w:w="10988" w:type="dxa"/>
          <w:noWrap w:val="0"/>
          <w:vAlign w:val="top"/>
        </w:tcPr>
        <w:p w14:paraId="3B31D11D">
          <w:pPr>
            <w:pStyle w:val="5"/>
            <w:pBdr>
              <w:top w:val="none" w:color="auto" w:sz="0" w:space="0"/>
              <w:left w:val="none" w:color="auto" w:sz="0" w:space="0"/>
              <w:bottom w:val="none" w:color="auto" w:sz="0" w:space="0"/>
              <w:right w:val="none" w:color="auto" w:sz="0" w:space="0"/>
            </w:pBdr>
            <w:jc w:val="right"/>
            <w:rPr>
              <w:rFonts w:hint="eastAsia" w:ascii="思源黑体 CN Normal" w:hAnsi="思源黑体 CN Normal" w:eastAsia="思源黑体 CN Normal" w:cs="思源黑体 CN Normal"/>
              <w:sz w:val="18"/>
              <w:szCs w:val="18"/>
              <w:vertAlign w:val="baseline"/>
            </w:rPr>
          </w:pPr>
        </w:p>
      </w:tc>
    </w:tr>
  </w:tbl>
  <w:p w14:paraId="44997924">
    <w:pPr>
      <w:pStyle w:val="5"/>
      <w:jc w:val="right"/>
      <w:rPr>
        <w:rFonts w:hint="eastAsia" w:ascii="思源黑体 CN Normal" w:hAnsi="思源黑体 CN Normal" w:eastAsia="思源黑体 CN Normal" w:cs="思源黑体 CN Normal"/>
        <w:sz w:val="18"/>
        <w:szCs w:val="18"/>
      </w:rPr>
    </w:pPr>
  </w:p>
  <w:p w14:paraId="0CC37828">
    <w:pPr>
      <w:pStyle w:val="5"/>
      <w:bidi w:val="0"/>
      <w:jc w:val="right"/>
      <w:rPr>
        <w:rFonts w:hint="eastAsia" w:ascii="思源黑体 CN Regular" w:hAnsi="思源黑体 CN Regular" w:eastAsia="思源黑体 CN Regular" w:cs="思源黑体 CN Regular"/>
        <w:color w:val="0C0C0C"/>
        <w:sz w:val="21"/>
        <w:szCs w:val="21"/>
        <w:lang w:val="en-US" w:eastAsia="zh-CN"/>
      </w:rPr>
    </w:pPr>
    <w:r>
      <w:rPr>
        <w:sz w:val="20"/>
        <w:szCs w:val="24"/>
      </w:rPr>
      <w:drawing>
        <wp:anchor distT="0" distB="0" distL="114300" distR="114300" simplePos="0" relativeHeight="251665408" behindDoc="0" locked="0" layoutInCell="1" allowOverlap="1">
          <wp:simplePos x="0" y="0"/>
          <wp:positionH relativeFrom="column">
            <wp:posOffset>0</wp:posOffset>
          </wp:positionH>
          <wp:positionV relativeFrom="paragraph">
            <wp:posOffset>48260</wp:posOffset>
          </wp:positionV>
          <wp:extent cx="825500" cy="125730"/>
          <wp:effectExtent l="0" t="0" r="0" b="1270"/>
          <wp:wrapNone/>
          <wp:docPr id="7" name="图片 2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6" descr="LOGO"/>
                  <pic:cNvPicPr>
                    <a:picLocks noChangeAspect="1"/>
                  </pic:cNvPicPr>
                </pic:nvPicPr>
                <pic:blipFill>
                  <a:blip r:embed="rId2"/>
                  <a:stretch>
                    <a:fillRect/>
                  </a:stretch>
                </pic:blipFill>
                <pic:spPr>
                  <a:xfrm>
                    <a:off x="0" y="0"/>
                    <a:ext cx="825500" cy="125730"/>
                  </a:xfrm>
                  <a:prstGeom prst="rect">
                    <a:avLst/>
                  </a:prstGeom>
                  <a:noFill/>
                  <a:ln>
                    <a:noFill/>
                  </a:ln>
                </pic:spPr>
              </pic:pic>
            </a:graphicData>
          </a:graphic>
        </wp:anchor>
      </w:drawing>
    </w:r>
    <w:r>
      <w:rPr>
        <w:rFonts w:hint="eastAsia" w:ascii="思源黑体 CN Bold" w:hAnsi="思源黑体 CN Bold" w:eastAsia="思源黑体 CN Bold" w:cs="思源黑体 CN Bold"/>
        <w:b w:val="0"/>
        <w:bCs w:val="0"/>
        <w:color w:val="0C0C0C"/>
        <w:sz w:val="20"/>
        <w:szCs w:val="20"/>
        <w:lang w:val="en-US" w:eastAsia="zh-CN"/>
      </w:rPr>
      <w:t>桂林优利特电子集团有限公司</w:t>
    </w:r>
  </w:p>
  <w:p w14:paraId="64A7A8B5">
    <w:pPr>
      <w:pStyle w:val="5"/>
      <w:jc w:val="right"/>
      <w:rPr>
        <w:rFonts w:hint="eastAsia" w:ascii="思源黑体 CN Normal" w:hAnsi="思源黑体 CN Normal" w:eastAsia="思源黑体 CN Normal" w:cs="思源黑体 CN Normal"/>
        <w:sz w:val="18"/>
        <w:szCs w:val="18"/>
      </w:rPr>
    </w:pPr>
    <w:r>
      <w:rPr>
        <w:rFonts w:hint="eastAsia" w:ascii="思源黑体 CN Normal" w:hAnsi="思源黑体 CN Normal" w:eastAsia="思源黑体 CN Normal" w:cs="思源黑体 CN Normal"/>
        <w:sz w:val="18"/>
        <w:szCs w:val="24"/>
      </w:rPr>
      <mc:AlternateContent>
        <mc:Choice Requires="wps">
          <w:drawing>
            <wp:anchor distT="0" distB="0" distL="114300" distR="114300" simplePos="0" relativeHeight="251667456" behindDoc="0" locked="0" layoutInCell="1" allowOverlap="1">
              <wp:simplePos x="0" y="0"/>
              <wp:positionH relativeFrom="column">
                <wp:posOffset>5715</wp:posOffset>
              </wp:positionH>
              <wp:positionV relativeFrom="paragraph">
                <wp:posOffset>9525</wp:posOffset>
              </wp:positionV>
              <wp:extent cx="6480175" cy="635"/>
              <wp:effectExtent l="0" t="0" r="0" b="0"/>
              <wp:wrapNone/>
              <wp:docPr id="9" name="直线 27"/>
              <wp:cNvGraphicFramePr/>
              <a:graphic xmlns:a="http://schemas.openxmlformats.org/drawingml/2006/main">
                <a:graphicData uri="http://schemas.microsoft.com/office/word/2010/wordprocessingShape">
                  <wps:wsp>
                    <wps:cNvSpPr/>
                    <wps:spPr>
                      <a:xfrm>
                        <a:off x="0" y="0"/>
                        <a:ext cx="6480175" cy="635"/>
                      </a:xfrm>
                      <a:prstGeom prst="line">
                        <a:avLst/>
                      </a:prstGeom>
                      <a:ln w="9525" cap="flat" cmpd="sng">
                        <a:solidFill>
                          <a:srgbClr val="808080"/>
                        </a:solidFill>
                        <a:prstDash val="solid"/>
                        <a:headEnd type="none" w="med" len="med"/>
                        <a:tailEnd type="none" w="med" len="med"/>
                      </a:ln>
                    </wps:spPr>
                    <wps:bodyPr upright="1"/>
                  </wps:wsp>
                </a:graphicData>
              </a:graphic>
            </wp:anchor>
          </w:drawing>
        </mc:Choice>
        <mc:Fallback>
          <w:pict>
            <v:line id="直线 27" o:spid="_x0000_s1026" o:spt="20" style="position:absolute;left:0pt;margin-left:0.45pt;margin-top:0.75pt;height:0.05pt;width:510.25pt;z-index:251667456;mso-width-relative:page;mso-height-relative:page;" filled="f" stroked="t" coordsize="21600,21600" o:gfxdata="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DwPnBnV&#10;AAAABQEAAA8AAAAAAAAAAQAgAAAAIgAAAGRycy9kb3ducmV2LnhtbFBLAQIUABQAAAAIAIdO4kAW&#10;N+426gEAAN4DAAAOAAAAAAAAAAEAIAAAACQBAABkcnMvZTJvRG9jLnhtbFBLBQYAAAAABgAGAFkB&#10;AACABQAAAAA=&#10;">
              <v:fill on="f" focussize="0,0"/>
              <v:stroke color="#808080" joinstyle="round"/>
              <v:imagedata o:title=""/>
              <o:lock v:ext="edit" aspectratio="f"/>
            </v:line>
          </w:pict>
        </mc:Fallback>
      </mc:AlternateContent>
    </w:r>
    <w:r>
      <w:rPr>
        <w:rFonts w:hint="eastAsia" w:ascii="思源黑体 CN Normal" w:hAnsi="思源黑体 CN Normal" w:eastAsia="思源黑体 CN Normal" w:cs="思源黑体 CN Normal"/>
        <w:sz w:val="18"/>
        <w:szCs w:val="24"/>
      </w:rPr>
      <w:t>IP-JL-02</w:t>
    </w:r>
    <w:r>
      <w:rPr>
        <w:rFonts w:hint="eastAsia" w:ascii="思源黑体 CN Normal" w:hAnsi="思源黑体 CN Normal" w:eastAsia="思源黑体 CN Normal" w:cs="思源黑体 CN Normal"/>
        <w:sz w:val="18"/>
        <w:szCs w:val="24"/>
        <w:lang w:val="en-US" w:eastAsia="zh-CN"/>
      </w:rPr>
      <w:t>6</w:t>
    </w:r>
    <w:r>
      <w:rPr>
        <w:rFonts w:hint="eastAsia" w:ascii="思源黑体 CN Normal" w:hAnsi="思源黑体 CN Normal" w:eastAsia="思源黑体 CN Normal" w:cs="思源黑体 CN Normal"/>
        <w:sz w:val="18"/>
        <w:szCs w:val="24"/>
      </w:rPr>
      <w:t>(A/</w:t>
    </w:r>
    <w:r>
      <w:rPr>
        <w:rFonts w:hint="eastAsia" w:ascii="思源黑体 CN Normal" w:hAnsi="思源黑体 CN Normal" w:eastAsia="思源黑体 CN Normal" w:cs="思源黑体 CN Normal"/>
        <w:sz w:val="18"/>
        <w:szCs w:val="24"/>
        <w:lang w:val="en-US" w:eastAsia="zh-CN"/>
      </w:rPr>
      <w:t>1</w:t>
    </w:r>
    <w:r>
      <w:rPr>
        <w:rFonts w:hint="eastAsia" w:ascii="思源黑体 CN Normal" w:hAnsi="思源黑体 CN Normal" w:eastAsia="思源黑体 CN Normal" w:cs="思源黑体 CN Normal"/>
        <w:sz w:val="18"/>
        <w:szCs w:val="24"/>
      </w:rPr>
      <w:t>)</w:t>
    </w:r>
    <w:r>
      <w:rPr>
        <w:rFonts w:hint="eastAsia" w:ascii="思源黑体 CN Normal" w:hAnsi="思源黑体 CN Normal" w:eastAsia="思源黑体 CN Normal" w:cs="思源黑体 CN Normal"/>
        <w:color w:val="0C0C0C"/>
        <w:sz w:val="18"/>
        <w:szCs w:val="18"/>
        <w:lang w:val="en-US" w:eastAsia="zh-CN"/>
      </w:rPr>
      <w:t xml:space="preserve">  编号：20251113</w:t>
    </w:r>
  </w:p>
  <w:p w14:paraId="332CA4AD">
    <w:pPr>
      <w:pStyle w:val="5"/>
      <w:bidi w:val="0"/>
      <w:jc w:val="right"/>
      <w:rPr>
        <w:rFonts w:hint="eastAsia" w:ascii="思源黑体 CN Regular" w:hAnsi="思源黑体 CN Regular" w:eastAsia="思源黑体 CN Regular" w:cs="思源黑体 CN Regular"/>
        <w:color w:val="0C0C0C"/>
        <w:sz w:val="21"/>
        <w:szCs w:val="21"/>
        <w:lang w:val="en-US" w:eastAsia="zh-CN"/>
      </w:rPr>
    </w:pPr>
    <w:r>
      <w:rPr>
        <w:rFonts w:hint="eastAsia" w:ascii="思源黑体 CN Regular" w:hAnsi="思源黑体 CN Regular" w:eastAsia="思源黑体 CN Regular" w:cs="思源黑体 CN Regular"/>
        <w:color w:val="0C0C0C"/>
        <w:sz w:val="20"/>
        <w:szCs w:val="20"/>
        <w:lang w:eastAsia="zh-CN"/>
      </w:rPr>
      <w:drawing>
        <wp:anchor distT="0" distB="0" distL="114300" distR="114300" simplePos="0" relativeHeight="251663360" behindDoc="0" locked="0" layoutInCell="1" allowOverlap="1">
          <wp:simplePos x="0" y="0"/>
          <wp:positionH relativeFrom="column">
            <wp:posOffset>0</wp:posOffset>
          </wp:positionH>
          <wp:positionV relativeFrom="page">
            <wp:posOffset>528955</wp:posOffset>
          </wp:positionV>
          <wp:extent cx="825500" cy="125730"/>
          <wp:effectExtent l="0" t="0" r="0" b="1270"/>
          <wp:wrapNone/>
          <wp:docPr id="5" name="图片 2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8" descr="LOGO"/>
                  <pic:cNvPicPr>
                    <a:picLocks noChangeAspect="1"/>
                  </pic:cNvPicPr>
                </pic:nvPicPr>
                <pic:blipFill>
                  <a:blip r:embed="rId2"/>
                  <a:stretch>
                    <a:fillRect/>
                  </a:stretch>
                </pic:blipFill>
                <pic:spPr>
                  <a:xfrm>
                    <a:off x="0" y="0"/>
                    <a:ext cx="825500" cy="125730"/>
                  </a:xfrm>
                  <a:prstGeom prst="rect">
                    <a:avLst/>
                  </a:prstGeom>
                  <a:noFill/>
                  <a:ln>
                    <a:noFill/>
                  </a:ln>
                </pic:spPr>
              </pic:pic>
            </a:graphicData>
          </a:graphic>
        </wp:anchor>
      </w:drawing>
    </w:r>
    <w:r>
      <w:rPr>
        <w:rFonts w:hint="eastAsia" w:ascii="思源黑体 CN Bold" w:hAnsi="思源黑体 CN Bold" w:eastAsia="思源黑体 CN Bold" w:cs="思源黑体 CN Bold"/>
        <w:b w:val="0"/>
        <w:bCs w:val="0"/>
        <w:color w:val="0C0C0C"/>
        <w:sz w:val="20"/>
        <w:szCs w:val="20"/>
        <w:lang w:val="en-US" w:eastAsia="zh-CN"/>
      </w:rPr>
      <w:t>桂林优利特电子集团有限公司</w:t>
    </w:r>
  </w:p>
  <w:p w14:paraId="14F0FF82">
    <w:pPr>
      <w:pStyle w:val="5"/>
      <w:jc w:val="right"/>
      <w:rPr>
        <w:rFonts w:hint="eastAsia" w:ascii="思源黑体 CN Normal" w:hAnsi="思源黑体 CN Normal" w:eastAsia="思源黑体 CN Normal" w:cs="思源黑体 CN Normal"/>
        <w:sz w:val="16"/>
        <w:szCs w:val="16"/>
      </w:rPr>
    </w:pPr>
    <w:r>
      <w:rPr>
        <w:rFonts w:hint="eastAsia" w:ascii="思源黑体 CN Normal" w:hAnsi="思源黑体 CN Normal" w:eastAsia="思源黑体 CN Normal" w:cs="思源黑体 CN Normal"/>
        <w:color w:val="0C0C0C"/>
        <w:sz w:val="18"/>
        <w:szCs w:val="18"/>
        <w:lang w:val="en-US" w:eastAsia="zh-CN"/>
      </w:rPr>
      <w:t>J/URT PZ/077/2.0</w:t>
    </w:r>
    <w:r>
      <w:rPr>
        <w:rFonts w:hint="eastAsia" w:ascii="思源黑体 CN Normal" w:hAnsi="思源黑体 CN Normal" w:eastAsia="思源黑体 CN Normal" w:cs="思源黑体 CN Normal"/>
        <w:color w:val="0C0C0C"/>
        <w:sz w:val="18"/>
        <w:szCs w:val="18"/>
      </w:rPr>
      <mc:AlternateContent>
        <mc:Choice Requires="wps">
          <w:drawing>
            <wp:anchor distT="0" distB="0" distL="114300" distR="114300" simplePos="0" relativeHeight="251664384" behindDoc="0" locked="0" layoutInCell="1" allowOverlap="1">
              <wp:simplePos x="0" y="0"/>
              <wp:positionH relativeFrom="column">
                <wp:posOffset>5715</wp:posOffset>
              </wp:positionH>
              <wp:positionV relativeFrom="paragraph">
                <wp:posOffset>9525</wp:posOffset>
              </wp:positionV>
              <wp:extent cx="6268085" cy="635"/>
              <wp:effectExtent l="0" t="0" r="0" b="0"/>
              <wp:wrapNone/>
              <wp:docPr id="6" name="直线 29"/>
              <wp:cNvGraphicFramePr/>
              <a:graphic xmlns:a="http://schemas.openxmlformats.org/drawingml/2006/main">
                <a:graphicData uri="http://schemas.microsoft.com/office/word/2010/wordprocessingShape">
                  <wps:wsp>
                    <wps:cNvSpPr/>
                    <wps:spPr>
                      <a:xfrm>
                        <a:off x="0" y="0"/>
                        <a:ext cx="6268085" cy="635"/>
                      </a:xfrm>
                      <a:prstGeom prst="line">
                        <a:avLst/>
                      </a:prstGeom>
                      <a:ln w="9525" cap="flat" cmpd="sng">
                        <a:solidFill>
                          <a:srgbClr val="808080"/>
                        </a:solidFill>
                        <a:prstDash val="solid"/>
                        <a:headEnd type="none" w="med" len="med"/>
                        <a:tailEnd type="none" w="med" len="med"/>
                      </a:ln>
                    </wps:spPr>
                    <wps:bodyPr upright="1"/>
                  </wps:wsp>
                </a:graphicData>
              </a:graphic>
            </wp:anchor>
          </w:drawing>
        </mc:Choice>
        <mc:Fallback>
          <w:pict>
            <v:line id="直线 29" o:spid="_x0000_s1026" o:spt="20" style="position:absolute;left:0pt;margin-left:0.45pt;margin-top:0.75pt;height:0.05pt;width:493.55pt;z-index:251664384;mso-width-relative:page;mso-height-relative:page;" filled="f" stroked="t" coordsize="21600,21600" o:gfxdata="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r6Ms8tQA&#10;AAAEAQAADwAAAAAAAAABACAAAAAiAAAAZHJzL2Rvd25yZXYueG1sUEsBAhQAFAAAAAgAh07iQHw3&#10;xhPqAQAA3gMAAA4AAAAAAAAAAQAgAAAAIwEAAGRycy9lMm9Eb2MueG1sUEsFBgAAAAAGAAYAWQEA&#10;AH8FAAAAAA==&#10;">
              <v:fill on="f" focussize="0,0"/>
              <v:stroke color="#808080" joinstyle="round"/>
              <v:imagedata o:title=""/>
              <o:lock v:ext="edit" aspectratio="f"/>
            </v:line>
          </w:pict>
        </mc:Fallback>
      </mc:AlternateContent>
    </w:r>
    <w:r>
      <w:rPr>
        <w:rFonts w:hint="eastAsia" w:ascii="思源黑体 CN Normal" w:hAnsi="思源黑体 CN Normal" w:eastAsia="思源黑体 CN Normal" w:cs="思源黑体 CN Normal"/>
        <w:color w:val="0C0C0C"/>
        <w:sz w:val="18"/>
        <w:szCs w:val="18"/>
        <w:lang w:val="en-US" w:eastAsia="zh-CN"/>
      </w:rPr>
      <w:t xml:space="preserve">   编号：20251113</w:t>
    </w:r>
  </w:p>
  <w:p w14:paraId="5E9ADDF6">
    <w:pPr>
      <w:pStyle w:val="5"/>
      <w:keepNext w:val="0"/>
      <w:keepLines w:val="0"/>
      <w:pageBreakBefore w:val="0"/>
      <w:widowControl w:val="0"/>
      <w:pBdr>
        <w:bottom w:val="none" w:color="auto" w:sz="0" w:space="1"/>
      </w:pBdr>
      <w:tabs>
        <w:tab w:val="clear" w:pos="4153"/>
        <w:tab w:val="clear" w:pos="8306"/>
      </w:tabs>
      <w:kinsoku/>
      <w:wordWrap/>
      <w:overflowPunct/>
      <w:topLinePunct w:val="0"/>
      <w:bidi w:val="0"/>
      <w:adjustRightInd w:val="0"/>
      <w:snapToGrid w:val="0"/>
      <w:spacing w:after="0" w:afterLines="20" w:line="240" w:lineRule="auto"/>
      <w:jc w:val="right"/>
      <w:textAlignment w:val="auto"/>
      <w:rPr>
        <w:rFonts w:hint="eastAsia" w:ascii="思源黑体 CN Regular" w:hAnsi="思源黑体 CN Regular" w:eastAsia="思源黑体 CN Regular" w:cs="思源黑体 CN Regular"/>
        <w:color w:val="0C0C0C"/>
        <w:sz w:val="20"/>
        <w:szCs w:val="20"/>
        <w:lang w:val="en-US" w:eastAsia="zh-CN"/>
      </w:rPr>
    </w:pPr>
    <w:r>
      <w:rPr>
        <w:rFonts w:hint="eastAsia" w:ascii="思源黑体 CN Regular" w:hAnsi="思源黑体 CN Regular" w:eastAsia="思源黑体 CN Regular" w:cs="思源黑体 CN Regular"/>
        <w:color w:val="0C0C0C"/>
        <w:sz w:val="20"/>
        <w:szCs w:val="20"/>
        <w:lang w:eastAsia="zh-CN"/>
      </w:rPr>
      <w:drawing>
        <wp:anchor distT="0" distB="0" distL="114300" distR="114300" simplePos="0" relativeHeight="251662336" behindDoc="0" locked="0" layoutInCell="1" allowOverlap="1">
          <wp:simplePos x="0" y="0"/>
          <wp:positionH relativeFrom="column">
            <wp:posOffset>0</wp:posOffset>
          </wp:positionH>
          <wp:positionV relativeFrom="page">
            <wp:posOffset>410845</wp:posOffset>
          </wp:positionV>
          <wp:extent cx="825500" cy="125730"/>
          <wp:effectExtent l="0" t="0" r="0" b="1270"/>
          <wp:wrapNone/>
          <wp:docPr id="4" name="图片 30"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0" descr="LOGO"/>
                  <pic:cNvPicPr>
                    <a:picLocks noChangeAspect="1"/>
                  </pic:cNvPicPr>
                </pic:nvPicPr>
                <pic:blipFill>
                  <a:blip r:embed="rId2"/>
                  <a:stretch>
                    <a:fillRect/>
                  </a:stretch>
                </pic:blipFill>
                <pic:spPr>
                  <a:xfrm>
                    <a:off x="0" y="0"/>
                    <a:ext cx="825500" cy="125730"/>
                  </a:xfrm>
                  <a:prstGeom prst="rect">
                    <a:avLst/>
                  </a:prstGeom>
                  <a:noFill/>
                  <a:ln>
                    <a:noFill/>
                  </a:ln>
                </pic:spPr>
              </pic:pic>
            </a:graphicData>
          </a:graphic>
        </wp:anchor>
      </w:drawing>
    </w:r>
    <w:r>
      <w:rPr>
        <w:rFonts w:hint="eastAsia" w:ascii="思源黑体 CN Bold" w:hAnsi="思源黑体 CN Bold" w:eastAsia="思源黑体 CN Bold" w:cs="思源黑体 CN Bold"/>
        <w:b w:val="0"/>
        <w:bCs w:val="0"/>
        <w:color w:val="0C0C0C"/>
        <w:sz w:val="20"/>
        <w:szCs w:val="20"/>
        <w:lang w:val="en-US" w:eastAsia="zh-CN"/>
      </w:rPr>
      <w:t>桂林优利特电子集团有限公司</w:t>
    </w:r>
  </w:p>
  <w:p w14:paraId="7306EF57">
    <w:pPr>
      <w:pStyle w:val="5"/>
      <w:keepNext w:val="0"/>
      <w:keepLines w:val="0"/>
      <w:pageBreakBefore w:val="0"/>
      <w:widowControl w:val="0"/>
      <w:pBdr>
        <w:bottom w:val="none" w:color="auto" w:sz="0" w:space="1"/>
      </w:pBdr>
      <w:tabs>
        <w:tab w:val="clear" w:pos="4153"/>
        <w:tab w:val="clear" w:pos="8306"/>
      </w:tabs>
      <w:kinsoku/>
      <w:wordWrap w:val="0"/>
      <w:overflowPunct/>
      <w:topLinePunct w:val="0"/>
      <w:bidi w:val="0"/>
      <w:adjustRightInd/>
      <w:snapToGrid w:val="0"/>
      <w:spacing w:line="240" w:lineRule="auto"/>
      <w:jc w:val="right"/>
      <w:textAlignment w:val="auto"/>
      <w:rPr>
        <w:rFonts w:hint="eastAsia" w:ascii="思源黑体 CN Normal" w:hAnsi="思源黑体 CN Normal" w:eastAsia="思源黑体 CN Normal" w:cs="思源黑体 CN Normal"/>
        <w:color w:val="0C0C0C"/>
        <w:sz w:val="16"/>
        <w:szCs w:val="16"/>
        <w:lang w:val="en-US" w:eastAsia="zh-CN"/>
      </w:rPr>
    </w:pPr>
    <w:r>
      <w:rPr>
        <w:rFonts w:hint="eastAsia" w:ascii="思源黑体 CN Normal" w:hAnsi="思源黑体 CN Normal" w:eastAsia="思源黑体 CN Normal" w:cs="思源黑体 CN Normal"/>
        <w:color w:val="0C0C0C"/>
        <w:sz w:val="18"/>
        <w:szCs w:val="18"/>
      </w:rPr>
      <w:t xml:space="preserve">J/URT </w:t>
    </w:r>
    <w:r>
      <w:rPr>
        <w:rFonts w:hint="eastAsia" w:ascii="思源黑体 CN Normal" w:hAnsi="思源黑体 CN Normal" w:eastAsia="思源黑体 CN Normal" w:cs="思源黑体 CN Normal"/>
        <w:color w:val="0C0C0C"/>
        <w:sz w:val="18"/>
        <w:szCs w:val="18"/>
        <w:lang w:val="en-US" w:eastAsia="zh-CN"/>
      </w:rPr>
      <w:t>XX</w:t>
    </w:r>
    <w:r>
      <w:rPr>
        <w:rFonts w:hint="eastAsia" w:ascii="思源黑体 CN Normal" w:hAnsi="思源黑体 CN Normal" w:eastAsia="思源黑体 CN Normal" w:cs="思源黑体 CN Normal"/>
        <w:color w:val="0C0C0C"/>
        <w:sz w:val="18"/>
        <w:szCs w:val="18"/>
      </w:rPr>
      <w:t>/</w:t>
    </w:r>
    <w:r>
      <w:rPr>
        <w:rFonts w:hint="eastAsia" w:ascii="思源黑体 CN Normal" w:hAnsi="思源黑体 CN Normal" w:eastAsia="思源黑体 CN Normal" w:cs="思源黑体 CN Normal"/>
        <w:color w:val="0C0C0C"/>
        <w:sz w:val="18"/>
        <w:szCs w:val="18"/>
        <w:lang w:val="en-US" w:eastAsia="zh-CN"/>
      </w:rPr>
      <w:t>XXX</w:t>
    </w:r>
    <w:r>
      <w:rPr>
        <w:rFonts w:hint="eastAsia" w:ascii="思源黑体 CN Normal" w:hAnsi="思源黑体 CN Normal" w:eastAsia="思源黑体 CN Normal" w:cs="思源黑体 CN Normal"/>
        <w:color w:val="0C0C0C"/>
        <w:sz w:val="18"/>
        <w:szCs w:val="18"/>
      </w:rPr>
      <w:t>/</w:t>
    </w:r>
    <w:r>
      <w:rPr>
        <w:rFonts w:hint="eastAsia" w:ascii="思源黑体 CN Normal" w:hAnsi="思源黑体 CN Normal" w:eastAsia="思源黑体 CN Normal" w:cs="思源黑体 CN Normal"/>
        <w:color w:val="0C0C0C"/>
        <w:sz w:val="18"/>
        <w:szCs w:val="18"/>
        <w:lang w:val="en-US" w:eastAsia="zh-CN"/>
      </w:rPr>
      <w:t>1.00   编号：20251113</w:t>
    </w:r>
  </w:p>
  <w:p w14:paraId="25E40906">
    <w:pPr>
      <w:pStyle w:val="5"/>
      <w:bidi w:val="0"/>
      <w:jc w:val="right"/>
      <w:rPr>
        <w:rFonts w:hint="eastAsia" w:ascii="思源黑体 CN Regular" w:hAnsi="思源黑体 CN Regular" w:eastAsia="思源黑体 CN Regular" w:cs="思源黑体 CN Regular"/>
        <w:color w:val="0C0C0C"/>
        <w:sz w:val="21"/>
        <w:szCs w:val="21"/>
        <w:lang w:val="en-US" w:eastAsia="zh-CN"/>
      </w:rPr>
    </w:pPr>
    <w:r>
      <w:rPr>
        <w:rFonts w:hint="eastAsia" w:ascii="思源黑体 CN Regular" w:hAnsi="思源黑体 CN Regular" w:eastAsia="思源黑体 CN Regular" w:cs="思源黑体 CN Regular"/>
        <w:color w:val="0C0C0C"/>
        <w:sz w:val="20"/>
        <w:szCs w:val="20"/>
        <w:lang w:eastAsia="zh-CN"/>
      </w:rPr>
      <w:drawing>
        <wp:anchor distT="0" distB="0" distL="114300" distR="114300" simplePos="0" relativeHeight="251660288" behindDoc="0" locked="0" layoutInCell="1" allowOverlap="1">
          <wp:simplePos x="0" y="0"/>
          <wp:positionH relativeFrom="column">
            <wp:posOffset>0</wp:posOffset>
          </wp:positionH>
          <wp:positionV relativeFrom="page">
            <wp:posOffset>528955</wp:posOffset>
          </wp:positionV>
          <wp:extent cx="825500" cy="125730"/>
          <wp:effectExtent l="0" t="0" r="0" b="1270"/>
          <wp:wrapNone/>
          <wp:docPr id="2" name="图片 3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1" descr="LOGO"/>
                  <pic:cNvPicPr>
                    <a:picLocks noChangeAspect="1"/>
                  </pic:cNvPicPr>
                </pic:nvPicPr>
                <pic:blipFill>
                  <a:blip r:embed="rId2"/>
                  <a:stretch>
                    <a:fillRect/>
                  </a:stretch>
                </pic:blipFill>
                <pic:spPr>
                  <a:xfrm>
                    <a:off x="0" y="0"/>
                    <a:ext cx="825500" cy="125730"/>
                  </a:xfrm>
                  <a:prstGeom prst="rect">
                    <a:avLst/>
                  </a:prstGeom>
                  <a:noFill/>
                  <a:ln>
                    <a:noFill/>
                  </a:ln>
                </pic:spPr>
              </pic:pic>
            </a:graphicData>
          </a:graphic>
        </wp:anchor>
      </w:drawing>
    </w:r>
    <w:r>
      <w:rPr>
        <w:rFonts w:hint="eastAsia" w:ascii="思源黑体 CN Bold" w:hAnsi="思源黑体 CN Bold" w:eastAsia="思源黑体 CN Bold" w:cs="思源黑体 CN Bold"/>
        <w:b w:val="0"/>
        <w:bCs w:val="0"/>
        <w:color w:val="0C0C0C"/>
        <w:sz w:val="20"/>
        <w:szCs w:val="20"/>
        <w:lang w:val="en-US" w:eastAsia="zh-CN"/>
      </w:rPr>
      <w:t>桂林优利特电子集团有限公司</w:t>
    </w:r>
  </w:p>
  <w:p w14:paraId="318F8A0A">
    <w:pPr>
      <w:pStyle w:val="5"/>
      <w:jc w:val="right"/>
      <w:rPr>
        <w:rFonts w:hint="eastAsia" w:ascii="思源黑体 CN Normal" w:hAnsi="思源黑体 CN Normal" w:eastAsia="思源黑体 CN Normal" w:cs="思源黑体 CN Normal"/>
        <w:sz w:val="16"/>
        <w:szCs w:val="16"/>
      </w:rPr>
    </w:pPr>
    <w:r>
      <w:rPr>
        <w:rFonts w:hint="eastAsia" w:ascii="思源黑体 CN Normal" w:hAnsi="思源黑体 CN Normal" w:eastAsia="思源黑体 CN Normal" w:cs="思源黑体 CN Normal"/>
        <w:color w:val="0C0C0C"/>
        <w:sz w:val="18"/>
        <w:szCs w:val="18"/>
      </w:rPr>
      <mc:AlternateContent>
        <mc:Choice Requires="wps">
          <w:drawing>
            <wp:anchor distT="0" distB="0" distL="114300" distR="114300" simplePos="0" relativeHeight="251661312" behindDoc="0" locked="0" layoutInCell="1" allowOverlap="1">
              <wp:simplePos x="0" y="0"/>
              <wp:positionH relativeFrom="column">
                <wp:posOffset>5715</wp:posOffset>
              </wp:positionH>
              <wp:positionV relativeFrom="paragraph">
                <wp:posOffset>9525</wp:posOffset>
              </wp:positionV>
              <wp:extent cx="6268085" cy="635"/>
              <wp:effectExtent l="0" t="0" r="0" b="0"/>
              <wp:wrapNone/>
              <wp:docPr id="3" name="直线 32"/>
              <wp:cNvGraphicFramePr/>
              <a:graphic xmlns:a="http://schemas.openxmlformats.org/drawingml/2006/main">
                <a:graphicData uri="http://schemas.microsoft.com/office/word/2010/wordprocessingShape">
                  <wps:wsp>
                    <wps:cNvSpPr/>
                    <wps:spPr>
                      <a:xfrm>
                        <a:off x="0" y="0"/>
                        <a:ext cx="6268085" cy="635"/>
                      </a:xfrm>
                      <a:prstGeom prst="line">
                        <a:avLst/>
                      </a:prstGeom>
                      <a:ln w="9525" cap="flat" cmpd="sng">
                        <a:solidFill>
                          <a:srgbClr val="808080"/>
                        </a:solidFill>
                        <a:prstDash val="solid"/>
                        <a:headEnd type="none" w="med" len="med"/>
                        <a:tailEnd type="none" w="med" len="med"/>
                      </a:ln>
                    </wps:spPr>
                    <wps:bodyPr upright="1"/>
                  </wps:wsp>
                </a:graphicData>
              </a:graphic>
            </wp:anchor>
          </w:drawing>
        </mc:Choice>
        <mc:Fallback>
          <w:pict>
            <v:line id="直线 32" o:spid="_x0000_s1026" o:spt="20" style="position:absolute;left:0pt;margin-left:0.45pt;margin-top:0.75pt;height:0.05pt;width:493.55pt;z-index:251661312;mso-width-relative:page;mso-height-relative:page;" filled="f" stroked="t" coordsize="21600,21600" o:gfxdata="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voyzy1AAA&#10;AAQBAAAPAAAAAAAAAAEAIAAAACIAAABkcnMvZG93bnJldi54bWxQSwECFAAUAAAACACHTuJATLMp&#10;ROkBAADeAwAADgAAAAAAAAABACAAAAAjAQAAZHJzL2Uyb0RvYy54bWxQSwUGAAAAAAYABgBZAQAA&#10;fgUAAAAA&#10;">
              <v:fill on="f" focussize="0,0"/>
              <v:stroke color="#808080" joinstyle="round"/>
              <v:imagedata o:title=""/>
              <o:lock v:ext="edit" aspectratio="f"/>
            </v:line>
          </w:pict>
        </mc:Fallback>
      </mc:AlternateContent>
    </w:r>
    <w:r>
      <w:rPr>
        <w:rFonts w:hint="eastAsia" w:ascii="思源黑体 CN Normal" w:hAnsi="思源黑体 CN Normal" w:eastAsia="思源黑体 CN Normal" w:cs="思源黑体 CN Normal"/>
        <w:color w:val="0C0C0C"/>
        <w:sz w:val="18"/>
        <w:szCs w:val="18"/>
      </w:rPr>
      <w:t xml:space="preserve">J/URT </w:t>
    </w:r>
    <w:r>
      <w:rPr>
        <w:rFonts w:hint="eastAsia" w:ascii="思源黑体 CN Normal" w:hAnsi="思源黑体 CN Normal" w:eastAsia="思源黑体 CN Normal" w:cs="思源黑体 CN Normal"/>
        <w:color w:val="0C0C0C"/>
        <w:sz w:val="18"/>
        <w:szCs w:val="18"/>
        <w:lang w:val="en-US" w:eastAsia="zh-CN"/>
      </w:rPr>
      <w:t>XX</w:t>
    </w:r>
    <w:r>
      <w:rPr>
        <w:rFonts w:hint="eastAsia" w:ascii="思源黑体 CN Normal" w:hAnsi="思源黑体 CN Normal" w:eastAsia="思源黑体 CN Normal" w:cs="思源黑体 CN Normal"/>
        <w:color w:val="0C0C0C"/>
        <w:sz w:val="18"/>
        <w:szCs w:val="18"/>
      </w:rPr>
      <w:t>/</w:t>
    </w:r>
    <w:r>
      <w:rPr>
        <w:rFonts w:hint="eastAsia" w:ascii="思源黑体 CN Normal" w:hAnsi="思源黑体 CN Normal" w:eastAsia="思源黑体 CN Normal" w:cs="思源黑体 CN Normal"/>
        <w:color w:val="0C0C0C"/>
        <w:sz w:val="18"/>
        <w:szCs w:val="18"/>
        <w:lang w:val="en-US" w:eastAsia="zh-CN"/>
      </w:rPr>
      <w:t>XXX</w:t>
    </w:r>
    <w:r>
      <w:rPr>
        <w:rFonts w:hint="eastAsia" w:ascii="思源黑体 CN Normal" w:hAnsi="思源黑体 CN Normal" w:eastAsia="思源黑体 CN Normal" w:cs="思源黑体 CN Normal"/>
        <w:color w:val="0C0C0C"/>
        <w:sz w:val="18"/>
        <w:szCs w:val="18"/>
      </w:rPr>
      <w:t>/</w:t>
    </w:r>
    <w:r>
      <w:rPr>
        <w:rFonts w:hint="eastAsia" w:ascii="思源黑体 CN Normal" w:hAnsi="思源黑体 CN Normal" w:eastAsia="思源黑体 CN Normal" w:cs="思源黑体 CN Normal"/>
        <w:color w:val="0C0C0C"/>
        <w:sz w:val="18"/>
        <w:szCs w:val="18"/>
        <w:lang w:val="en-US" w:eastAsia="zh-CN"/>
      </w:rPr>
      <w:t>1.00   编号：20251113</w:t>
    </w:r>
  </w:p>
  <w:p w14:paraId="67965A83">
    <w:pPr>
      <w:pStyle w:val="5"/>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NlYzc5ZmJlYWQ1MjRhMzE2Y2Q2NmYxNjI1Mjg5YzgifQ=="/>
  </w:docVars>
  <w:rsids>
    <w:rsidRoot w:val="00000000"/>
    <w:rsid w:val="000C717C"/>
    <w:rsid w:val="018570B0"/>
    <w:rsid w:val="03ED592B"/>
    <w:rsid w:val="04213660"/>
    <w:rsid w:val="0424426F"/>
    <w:rsid w:val="066F069C"/>
    <w:rsid w:val="06F039CD"/>
    <w:rsid w:val="07807E4E"/>
    <w:rsid w:val="07FD0416"/>
    <w:rsid w:val="09657883"/>
    <w:rsid w:val="0A28685C"/>
    <w:rsid w:val="0A392CBB"/>
    <w:rsid w:val="0A9F09CF"/>
    <w:rsid w:val="0AAF0DFD"/>
    <w:rsid w:val="0CB9645F"/>
    <w:rsid w:val="0D126C01"/>
    <w:rsid w:val="0D2E2CAE"/>
    <w:rsid w:val="0D8A2B23"/>
    <w:rsid w:val="0E075432"/>
    <w:rsid w:val="0F743224"/>
    <w:rsid w:val="0FB54CE9"/>
    <w:rsid w:val="10E41D27"/>
    <w:rsid w:val="12521E1C"/>
    <w:rsid w:val="13402B83"/>
    <w:rsid w:val="13B540AE"/>
    <w:rsid w:val="145A27B4"/>
    <w:rsid w:val="145E5053"/>
    <w:rsid w:val="17CA7209"/>
    <w:rsid w:val="1A5D7B6E"/>
    <w:rsid w:val="1A973759"/>
    <w:rsid w:val="1A985FAC"/>
    <w:rsid w:val="1AFC45F3"/>
    <w:rsid w:val="1B416BBB"/>
    <w:rsid w:val="1B5E0040"/>
    <w:rsid w:val="1CED1AE4"/>
    <w:rsid w:val="1CF84CE1"/>
    <w:rsid w:val="1D233350"/>
    <w:rsid w:val="1E801442"/>
    <w:rsid w:val="1F697144"/>
    <w:rsid w:val="21C37FDC"/>
    <w:rsid w:val="23812B03"/>
    <w:rsid w:val="24933131"/>
    <w:rsid w:val="25A94A69"/>
    <w:rsid w:val="264243AF"/>
    <w:rsid w:val="26A224A1"/>
    <w:rsid w:val="285A17C2"/>
    <w:rsid w:val="2B8900FE"/>
    <w:rsid w:val="2B997440"/>
    <w:rsid w:val="2DF07FB3"/>
    <w:rsid w:val="31DF5259"/>
    <w:rsid w:val="33157C43"/>
    <w:rsid w:val="332B09EC"/>
    <w:rsid w:val="33E2139D"/>
    <w:rsid w:val="340535A0"/>
    <w:rsid w:val="349537D0"/>
    <w:rsid w:val="35891FF7"/>
    <w:rsid w:val="37A032AA"/>
    <w:rsid w:val="38395D13"/>
    <w:rsid w:val="38F85A5B"/>
    <w:rsid w:val="3ADA5786"/>
    <w:rsid w:val="3C9F19C8"/>
    <w:rsid w:val="3D412589"/>
    <w:rsid w:val="3DE24C6F"/>
    <w:rsid w:val="41952044"/>
    <w:rsid w:val="4200196F"/>
    <w:rsid w:val="42407D59"/>
    <w:rsid w:val="433C1D0D"/>
    <w:rsid w:val="43F54B66"/>
    <w:rsid w:val="44840C7C"/>
    <w:rsid w:val="45F630A6"/>
    <w:rsid w:val="47674D40"/>
    <w:rsid w:val="479040E7"/>
    <w:rsid w:val="49241FB2"/>
    <w:rsid w:val="4AD84354"/>
    <w:rsid w:val="4B214C53"/>
    <w:rsid w:val="4B29095D"/>
    <w:rsid w:val="4B474C3C"/>
    <w:rsid w:val="4B7907EF"/>
    <w:rsid w:val="4BB92226"/>
    <w:rsid w:val="4D651306"/>
    <w:rsid w:val="4E281E69"/>
    <w:rsid w:val="4EF15257"/>
    <w:rsid w:val="4F276845"/>
    <w:rsid w:val="4F5B0ACB"/>
    <w:rsid w:val="4FA33F77"/>
    <w:rsid w:val="507B27F4"/>
    <w:rsid w:val="51B442B6"/>
    <w:rsid w:val="529B3A24"/>
    <w:rsid w:val="559031A4"/>
    <w:rsid w:val="55B329D4"/>
    <w:rsid w:val="56D50E47"/>
    <w:rsid w:val="590A057C"/>
    <w:rsid w:val="5A5C43F9"/>
    <w:rsid w:val="5ABB05D6"/>
    <w:rsid w:val="5DE11BAC"/>
    <w:rsid w:val="5E066842"/>
    <w:rsid w:val="5E2321A9"/>
    <w:rsid w:val="5E4A2F23"/>
    <w:rsid w:val="5F470432"/>
    <w:rsid w:val="61707EF0"/>
    <w:rsid w:val="621870FC"/>
    <w:rsid w:val="6220565E"/>
    <w:rsid w:val="62B018AC"/>
    <w:rsid w:val="635373E3"/>
    <w:rsid w:val="6608447F"/>
    <w:rsid w:val="6618224F"/>
    <w:rsid w:val="668A038C"/>
    <w:rsid w:val="66A72D60"/>
    <w:rsid w:val="67901777"/>
    <w:rsid w:val="68B4660F"/>
    <w:rsid w:val="69447204"/>
    <w:rsid w:val="6A6728A2"/>
    <w:rsid w:val="6AF30871"/>
    <w:rsid w:val="6C2A49C0"/>
    <w:rsid w:val="6DF4445F"/>
    <w:rsid w:val="6ECD2AF9"/>
    <w:rsid w:val="6F113E5F"/>
    <w:rsid w:val="6F471115"/>
    <w:rsid w:val="6FF95202"/>
    <w:rsid w:val="70A66890"/>
    <w:rsid w:val="70E456C9"/>
    <w:rsid w:val="71771B69"/>
    <w:rsid w:val="72E260F4"/>
    <w:rsid w:val="73DA5F20"/>
    <w:rsid w:val="74673268"/>
    <w:rsid w:val="75777AD2"/>
    <w:rsid w:val="75FC1C2F"/>
    <w:rsid w:val="76084923"/>
    <w:rsid w:val="76671E50"/>
    <w:rsid w:val="76845963"/>
    <w:rsid w:val="79FB71D7"/>
    <w:rsid w:val="7AC94FCD"/>
    <w:rsid w:val="7AE67F68"/>
    <w:rsid w:val="7BC723DF"/>
    <w:rsid w:val="7BFF79D7"/>
    <w:rsid w:val="7F744AB4"/>
    <w:rsid w:val="7F812731"/>
    <w:rsid w:val="7FE8774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iPriority="9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2"/>
      <w:lang w:val="en-US" w:eastAsia="zh-CN" w:bidi="ar-SA"/>
    </w:rPr>
  </w:style>
  <w:style w:type="paragraph" w:styleId="2">
    <w:name w:val="heading 3"/>
    <w:basedOn w:val="1"/>
    <w:next w:val="1"/>
    <w:unhideWhenUsed/>
    <w:qFormat/>
    <w:uiPriority w:val="0"/>
    <w:pPr>
      <w:spacing w:before="100" w:beforeAutospacing="1" w:after="100" w:afterAutospacing="1"/>
      <w:jc w:val="left"/>
      <w:outlineLvl w:val="2"/>
    </w:pPr>
    <w:rPr>
      <w:rFonts w:hint="eastAsia" w:ascii="宋体" w:hAnsi="宋体" w:eastAsia="宋体" w:cs="宋体"/>
      <w:b/>
      <w:kern w:val="0"/>
      <w:sz w:val="27"/>
      <w:szCs w:val="27"/>
      <w:lang w:val="en-US" w:eastAsia="zh-CN" w:bidi="ar"/>
    </w:rPr>
  </w:style>
  <w:style w:type="character" w:default="1" w:styleId="8">
    <w:name w:val="Default Paragraph Font"/>
    <w:semiHidden/>
    <w:uiPriority w:val="0"/>
  </w:style>
  <w:style w:type="table" w:default="1" w:styleId="6">
    <w:name w:val="Normal Table"/>
    <w:semiHidden/>
    <w:uiPriority w:val="0"/>
    <w:tblPr>
      <w:tblStyle w:val="6"/>
      <w:tblCellMar>
        <w:top w:w="0" w:type="dxa"/>
        <w:left w:w="108" w:type="dxa"/>
        <w:bottom w:w="0" w:type="dxa"/>
        <w:right w:w="108" w:type="dxa"/>
      </w:tblCellMar>
    </w:tblPr>
  </w:style>
  <w:style w:type="paragraph" w:styleId="3">
    <w:name w:val="annotation text"/>
    <w:basedOn w:val="1"/>
    <w:uiPriority w:val="0"/>
    <w:pPr>
      <w:jc w:val="left"/>
    </w:p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unhideWhenUsed/>
    <w:qFormat/>
    <w:uiPriority w:val="99"/>
    <w:pPr>
      <w:widowControl w:val="0"/>
      <w:jc w:val="both"/>
    </w:pPr>
    <w:tblPr>
      <w:tblStyle w:val="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styleId="10">
    <w:name w:val="Hyperlink"/>
    <w:basedOn w:val="8"/>
    <w:uiPriority w:val="0"/>
    <w:rPr>
      <w:color w:val="0000FF"/>
      <w:u w:val="single"/>
    </w:rPr>
  </w:style>
  <w:style w:type="character" w:customStyle="1" w:styleId="11">
    <w:name w:val="font81"/>
    <w:basedOn w:val="8"/>
    <w:qFormat/>
    <w:uiPriority w:val="0"/>
    <w:rPr>
      <w:rFonts w:hint="eastAsia" w:ascii="微软雅黑" w:hAnsi="微软雅黑" w:eastAsia="微软雅黑" w:cs="微软雅黑"/>
      <w:b/>
      <w:bCs/>
      <w:color w:val="000000"/>
      <w:sz w:val="20"/>
      <w:szCs w:val="20"/>
      <w:u w:val="none"/>
      <w:vertAlign w:val="superscript"/>
    </w:rPr>
  </w:style>
  <w:style w:type="character" w:customStyle="1" w:styleId="12">
    <w:name w:val="font91"/>
    <w:basedOn w:val="8"/>
    <w:qFormat/>
    <w:uiPriority w:val="0"/>
    <w:rPr>
      <w:rFonts w:hint="eastAsia" w:ascii="宋体" w:hAnsi="宋体" w:eastAsia="宋体" w:cs="宋体"/>
      <w:color w:val="000000"/>
      <w:sz w:val="20"/>
      <w:szCs w:val="20"/>
      <w:u w:val="none"/>
      <w:vertAlign w:val="superscript"/>
    </w:rPr>
  </w:style>
  <w:style w:type="character" w:customStyle="1" w:styleId="13">
    <w:name w:val="font61"/>
    <w:basedOn w:val="8"/>
    <w:qFormat/>
    <w:uiPriority w:val="0"/>
    <w:rPr>
      <w:rFonts w:hint="eastAsia" w:ascii="宋体" w:hAnsi="宋体" w:eastAsia="宋体" w:cs="宋体"/>
      <w:color w:val="000000"/>
      <w:sz w:val="20"/>
      <w:szCs w:val="20"/>
      <w:u w:val="none"/>
    </w:rPr>
  </w:style>
  <w:style w:type="character" w:customStyle="1" w:styleId="14">
    <w:name w:val="font01"/>
    <w:basedOn w:val="8"/>
    <w:qFormat/>
    <w:uiPriority w:val="0"/>
    <w:rPr>
      <w:rFonts w:hint="eastAsia" w:ascii="宋体" w:hAnsi="宋体" w:eastAsia="宋体" w:cs="宋体"/>
      <w:color w:val="000000"/>
      <w:sz w:val="22"/>
      <w:szCs w:val="22"/>
      <w:u w:val="none"/>
    </w:rPr>
  </w:style>
  <w:style w:type="character" w:customStyle="1" w:styleId="15">
    <w:name w:val="font71"/>
    <w:basedOn w:val="8"/>
    <w:qFormat/>
    <w:uiPriority w:val="0"/>
    <w:rPr>
      <w:rFonts w:hint="eastAsia" w:ascii="宋体" w:hAnsi="宋体" w:eastAsia="宋体" w:cs="宋体"/>
      <w:b/>
      <w:bCs/>
      <w:color w:val="000000"/>
      <w:sz w:val="22"/>
      <w:szCs w:val="22"/>
      <w:u w:val="none"/>
    </w:rPr>
  </w:style>
  <w:style w:type="paragraph" w:customStyle="1" w:styleId="16">
    <w:name w:val="??????????¡§???????????????¡§????????????????¨¬?????????????¡§????????????¡§??????????????¡§?????o??????????????¨¬?????????????¡§????????????¡§?????"/>
    <w:basedOn w:val="1"/>
    <w:qFormat/>
    <w:uiPriority w:val="0"/>
    <w:pPr>
      <w:widowControl/>
      <w:overflowPunct w:val="0"/>
      <w:autoSpaceDE w:val="0"/>
      <w:autoSpaceDN w:val="0"/>
      <w:adjustRightInd w:val="0"/>
      <w:jc w:val="left"/>
    </w:pPr>
    <w:rPr>
      <w:kern w:val="0"/>
      <w:sz w:val="24"/>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1110</Words>
  <Characters>1164</Characters>
  <Lines>0</Lines>
  <Paragraphs>0</Paragraphs>
  <TotalTime>0</TotalTime>
  <ScaleCrop>false</ScaleCrop>
  <LinksUpToDate>false</LinksUpToDate>
  <CharactersWithSpaces>1178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泛泛渐</cp:lastModifiedBy>
  <cp:lastPrinted>2018-12-06T07:23:47Z</cp:lastPrinted>
  <dcterms:modified xsi:type="dcterms:W3CDTF">2026-01-08T02:28:56Z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50C9E9A755554EC9AECD4342767D31AE_13</vt:lpwstr>
  </property>
  <property fmtid="{D5CDD505-2E9C-101B-9397-08002B2CF9AE}" pid="4" name="KSOTemplateDocerSaveRecord">
    <vt:lpwstr>eyJoZGlkIjoiMmZiNjgxNGQ1ZjRmYTRlMDk5MGJiYWU2M2Y2NTQyYTAiLCJ1c2VySWQiOiI3NjgwNjU2MzYifQ==</vt:lpwstr>
  </property>
</Properties>
</file>