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Anna Kowalska</w:t>
      </w:r>
    </w:p>
    <w:p>
      <w:r>
        <w:t>Polish | Age: 27</w:t>
      </w:r>
    </w:p>
    <w:p>
      <w:pPr>
        <w:pStyle w:val="Heading2"/>
      </w:pPr>
      <w:r>
        <w:t>EDUCATION</w:t>
      </w:r>
    </w:p>
    <w:p>
      <w:pPr>
        <w:pStyle w:val="ListBullet"/>
      </w:pPr>
      <w:r>
        <w:t>2014–2017 BSc Economics, University of Warsaw (Poland) (240 ECTS)</w:t>
      </w:r>
    </w:p>
    <w:p>
      <w:pPr>
        <w:pStyle w:val="ListBullet"/>
      </w:pPr>
      <w:r>
        <w:t>2017–2019 MSc Finance, Stockholm School of Economics (Sweden) (180 ECTS)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2019–Present Financial Analyst, Deloitte Warsaw</w:t>
      </w:r>
    </w:p>
    <w:p>
      <w:pPr>
        <w:pStyle w:val="ListBullet"/>
      </w:pPr>
      <w:r>
        <w:t>2017–2019 Junior Consultant, PwC Poland</w:t>
      </w:r>
    </w:p>
    <w:p>
      <w:pPr>
        <w:pStyle w:val="Heading2"/>
      </w:pPr>
      <w:r>
        <w:t>KEY SKILLS &amp; LANGUAGES</w:t>
      </w:r>
    </w:p>
    <w:p>
      <w:r>
        <w:t>Skills: Valuation | Data Analysis | Excel | Reporting</w:t>
      </w:r>
    </w:p>
    <w:p>
      <w:r>
        <w:t>Languages: English (C1), Polish (Native), Swedish (A2)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