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Priya Khurana</w:t>
      </w:r>
    </w:p>
    <w:p>
      <w:r>
        <w:t>Indian | Age: 27</w:t>
      </w:r>
    </w:p>
    <w:p>
      <w:pPr>
        <w:pStyle w:val="Heading2"/>
      </w:pPr>
      <w:r>
        <w:t>EDUCATION</w:t>
      </w:r>
    </w:p>
    <w:p>
      <w:pPr>
        <w:pStyle w:val="ListBullet"/>
      </w:pPr>
      <w:r>
        <w:t>2014–2017 BCom Accounting, University of Delhi (India) (240 ECTS)</w:t>
      </w:r>
    </w:p>
    <w:p>
      <w:pPr>
        <w:pStyle w:val="ListBullet"/>
      </w:pPr>
      <w:r>
        <w:t>2017–2019 MSc Finance and Accounting, University of Warwick (UK)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2019–Present Senior Accountant, KPMG India</w:t>
      </w:r>
    </w:p>
    <w:p>
      <w:pPr>
        <w:pStyle w:val="ListBullet"/>
      </w:pPr>
      <w:r>
        <w:t>2017–2019 Assistant Auditor, Deloitte Gurgaon</w:t>
      </w:r>
    </w:p>
    <w:p>
      <w:pPr>
        <w:pStyle w:val="Heading2"/>
      </w:pPr>
      <w:r>
        <w:t>KEY SKILLS &amp; LANGUAGES</w:t>
      </w:r>
    </w:p>
    <w:p>
      <w:r>
        <w:t>Skills: Accounting | Tax Compliance | Excel</w:t>
      </w:r>
    </w:p>
    <w:p>
      <w:r>
        <w:t>Languages: English (C1), Hindi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