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Lina Sørensen</w:t>
      </w:r>
    </w:p>
    <w:p>
      <w:r>
        <w:t>Danish | Age: 25</w:t>
      </w:r>
    </w:p>
    <w:p>
      <w:pPr>
        <w:pStyle w:val="Heading2"/>
      </w:pPr>
      <w:r>
        <w:t>EDUCATION</w:t>
      </w:r>
    </w:p>
    <w:p>
      <w:pPr>
        <w:pStyle w:val="ListBullet"/>
      </w:pPr>
      <w:r>
        <w:t>2016–2018 Diploma in Business Administration, Copenhagen Business College (Denmark) (120 ECTS)</w:t>
      </w:r>
    </w:p>
    <w:p>
      <w:pPr>
        <w:pStyle w:val="ListBullet"/>
      </w:pPr>
      <w:r>
        <w:t>Incomplete Bachelor studies in Marketing, Copenhagen Business School (2018–2019)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2019–Present Marketing Assistant, IKEA Denmark</w:t>
      </w:r>
    </w:p>
    <w:p>
      <w:pPr>
        <w:pStyle w:val="Heading2"/>
      </w:pPr>
      <w:r>
        <w:t>KEY SKILLS &amp; LANGUAGES</w:t>
      </w:r>
    </w:p>
    <w:p>
      <w:r>
        <w:t>Skills: Social Media | Customer Engagement | Teamwork</w:t>
      </w:r>
    </w:p>
    <w:p>
      <w:r>
        <w:t>Languages: English (C1), Danish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