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Natalie Brooks</w:t>
      </w:r>
    </w:p>
    <w:p>
      <w:r>
        <w:t>American | Age: 29</w:t>
      </w:r>
    </w:p>
    <w:p>
      <w:pPr>
        <w:pStyle w:val="Heading2"/>
      </w:pPr>
      <w:r>
        <w:t>EDUCATION</w:t>
      </w:r>
    </w:p>
    <w:p>
      <w:pPr>
        <w:pStyle w:val="ListBullet"/>
      </w:pPr>
      <w:r>
        <w:t>High School Diploma, Lincoln High School (USA)</w:t>
      </w:r>
    </w:p>
    <w:p>
      <w:pPr>
        <w:pStyle w:val="ListBullet"/>
      </w:pPr>
      <w:r>
        <w:t>Certificate in Graphic Design, New York Design Institute (2015–2016)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2016–Present Freelance Graphic Designer</w:t>
      </w:r>
    </w:p>
    <w:p>
      <w:pPr>
        <w:pStyle w:val="Heading2"/>
      </w:pPr>
      <w:r>
        <w:t>KEY SKILLS &amp; LANGUAGES</w:t>
      </w:r>
    </w:p>
    <w:p>
      <w:r>
        <w:t>Skills: Adobe Photoshop | Illustrator | Branding</w:t>
      </w:r>
    </w:p>
    <w:p>
      <w:r>
        <w:t>Languages: English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