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Omar Haddad</w:t>
      </w:r>
    </w:p>
    <w:p>
      <w:r>
        <w:t>Moroccan | Age: 30</w:t>
      </w:r>
    </w:p>
    <w:p>
      <w:pPr>
        <w:pStyle w:val="Heading2"/>
      </w:pPr>
      <w:r>
        <w:t>EDUCATION</w:t>
      </w:r>
    </w:p>
    <w:p>
      <w:pPr>
        <w:pStyle w:val="ListBullet"/>
      </w:pPr>
      <w:r>
        <w:t>2009–2011 Technical Diploma in Accounting, Institut Supérieur de Commerce et d’Administration des Entreprises (Morocco)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2011–Present Bookkeeper, Casablanca Logistics</w:t>
      </w:r>
    </w:p>
    <w:p>
      <w:pPr>
        <w:pStyle w:val="Heading2"/>
      </w:pPr>
      <w:r>
        <w:t>KEY SKILLS &amp; LANGUAGES</w:t>
      </w:r>
    </w:p>
    <w:p>
      <w:r>
        <w:t>Skills: Bookkeeping | Payroll | MS Excel</w:t>
      </w:r>
    </w:p>
    <w:p>
      <w:r>
        <w:t>Languages: English (B2), Arabic (Native), French (B2)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