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(h+1) nodes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(2h+1) nodes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(2^h) nodes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static &lt;T&gt; boolean isomorphic(BTNode&lt;T&gt; T1, BTNode&lt;T&gt; T2) {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((T1!=null &amp;&amp; T2==null) || (T1==null &amp;&amp; T2!=null) {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(T1==null &amp;&amp; T2==null) {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(isomorphic(T1.left,T2.left) &amp;&amp; isomorphic(T1.right, T2.right));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60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1011:         4 units of time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01:        2 units of time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0010:        4 units of time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1010:        4 units of time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011:        3 units of time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1000:        4 units of time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0101:        4 units of time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would take 25 total units of time to build the tree.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units of time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units of time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units of time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17376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45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3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385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6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static &lt;T&gt; BTNode&lt;T&gt; genTreeParent(BTNode&lt;T&gt; x) {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(x.parent.left == x) {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return x.parent;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return genTreeParent(x.parent);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static &lt;T&gt; BTNode&lt;T&gt; genTreekthChild(BTNode&lt;T&gt; x, int k) {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(x.left == null || k == 0) {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throw new NoSuchElementException();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count = 0;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BTNode&lt;T&gt; kid = x.left;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(kid != null) 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(count == k)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return kid;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kid = kid.right;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throw new NoSuchElementException();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