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MINIT MESYUARAT KICK-OFF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18"/>
          <w:szCs w:val="18"/>
          <w:rtl w:val="0"/>
        </w:rPr>
        <w:t xml:space="preserve">Program Penyelenggaraan Modul e-Docs Legal dan Latihan Google Workspace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i w:val="1"/>
          <w:iCs w:val="1"/>
          <w:sz w:val="16"/>
          <w:szCs w:val="16"/>
          <w:rtl w:val="0"/>
        </w:rPr>
        <w:t xml:space="preserve">Nota latihan: Dokumen ini adalah rekaan sepenuhnya untuk latihan Modul 11. Tiada kaitan dengan mana-mana pihak sebenar. Jangan anggap mana-mana fakta sebagai disahkan tanpa semakan sumber.</w:t>
      </w:r>
      <w:r w:rsidDel="00000000" w:rsidR="00000000" w:rsidRPr="00000000">
        <w:rPr>
          <w:rtl w:val="0"/>
        </w:rPr>
      </w:r>
    </w:p>
    <w:tbl>
      <w:tblPr>
        <w:tblStyle w:val="Table1"/>
        <w:tblW w:w="10224.0" w:type="dxa"/>
        <w:jc w:val="left"/>
        <w:tblInd w:w="-115.0" w:type="dxa"/>
        <w:tblLayout w:type="fixed"/>
        <w:tblLook w:val="0400"/>
      </w:tblPr>
      <w:tblGrid>
        <w:gridCol w:w="5112"/>
        <w:gridCol w:w="5112"/>
        <w:tblGridChange w:id="0">
          <w:tblGrid>
            <w:gridCol w:w="5112"/>
            <w:gridCol w:w="511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Tarikh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10 Mac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Masa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9:30 pagi - 10:40 pagi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Tempat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Bilik Mesyuarat Bahagian Undang-Undang, ATP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Pengerusi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Timbalan Pengarah Bahagian Undang-Undang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pStyle w:val="Heading1"/>
        <w:rPr/>
      </w:pPr>
      <w:r w:rsidDel="00000000" w:rsidR="00000000" w:rsidRPr="00000000">
        <w:rPr>
          <w:rtl w:val="0"/>
        </w:rPr>
        <w:t xml:space="preserve">Kehadiran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Bahagian Undang-Undang ATP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Unit ICT ATP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Unit Perolehan ATP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Delta Cipta Solutions Sdn. Bhd.</w:t>
      </w:r>
    </w:p>
    <w:p w:rsidR="00000000" w:rsidDel="00000000" w:rsidP="00000000" w:rsidRDefault="00000000" w:rsidRPr="00000000" w14:paraId="00000012">
      <w:pPr>
        <w:pStyle w:val="Heading1"/>
        <w:rPr/>
      </w:pPr>
      <w:r w:rsidDel="00000000" w:rsidR="00000000" w:rsidRPr="00000000">
        <w:rPr>
          <w:rtl w:val="0"/>
        </w:rPr>
        <w:t xml:space="preserve">Perbincangan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b w:val="1"/>
          <w:bCs w:val="1"/>
          <w:rtl w:val="0"/>
        </w:rPr>
        <w:t xml:space="preserve">3.1 </w:t>
      </w:r>
      <w:r w:rsidDel="00000000" w:rsidR="00000000" w:rsidRPr="00000000">
        <w:rPr>
          <w:rtl w:val="0"/>
        </w:rPr>
        <w:t xml:space="preserve">Vendor menyatakan akses sistem belum diterima dan memohon akses sebelum 11 Mac 2026.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b w:val="1"/>
          <w:bCs w:val="1"/>
          <w:rtl w:val="0"/>
        </w:rPr>
        <w:t xml:space="preserve">3.2 </w:t>
      </w:r>
      <w:r w:rsidDel="00000000" w:rsidR="00000000" w:rsidRPr="00000000">
        <w:rPr>
          <w:rtl w:val="0"/>
        </w:rPr>
        <w:t xml:space="preserve">Unit ICT memaklumkan akses kepada persekitaran latihan hanya boleh diberi selepas Borang ICT-7 dilengkapkan.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1"/>
          <w:bCs w:val="1"/>
          <w:rtl w:val="0"/>
        </w:rPr>
        <w:t xml:space="preserve">3.3 </w:t>
      </w:r>
      <w:r w:rsidDel="00000000" w:rsidR="00000000" w:rsidRPr="00000000">
        <w:rPr>
          <w:rtl w:val="0"/>
        </w:rPr>
        <w:t xml:space="preserve">Bahagian Undang-Undang meminta modul latihan memasukkan contoh tugasan memo, minit mesyuarat dan jadual isu.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b w:val="1"/>
          <w:bCs w:val="1"/>
          <w:rtl w:val="0"/>
        </w:rPr>
        <w:t xml:space="preserve">3.4 </w:t>
      </w:r>
      <w:r w:rsidDel="00000000" w:rsidR="00000000" w:rsidRPr="00000000">
        <w:rPr>
          <w:rtl w:val="0"/>
        </w:rPr>
        <w:t xml:space="preserve">Senarai peserta masih belum dimuktamadkan kerana terdapat pertukaran pegawai di dua cawangan negeri.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b w:val="1"/>
          <w:bCs w:val="1"/>
          <w:rtl w:val="0"/>
        </w:rPr>
        <w:t xml:space="preserve">3.5 </w:t>
      </w:r>
      <w:r w:rsidDel="00000000" w:rsidR="00000000" w:rsidRPr="00000000">
        <w:rPr>
          <w:rtl w:val="0"/>
        </w:rPr>
        <w:t xml:space="preserve">Pengerusi bersetuju secara prinsip bahawa tarikh latihan 18 hingga 21 Mac 2026 boleh dikekalkan tertakluk kepada akses dan senarai peserta. Tiada keputusan mengenai perubahan harga dibuat dalam mesyuarat ini.</w:t>
      </w:r>
    </w:p>
    <w:p w:rsidR="00000000" w:rsidDel="00000000" w:rsidP="00000000" w:rsidRDefault="00000000" w:rsidRPr="00000000" w14:paraId="00000018">
      <w:pPr>
        <w:pStyle w:val="Heading1"/>
        <w:rPr/>
      </w:pPr>
      <w:r w:rsidDel="00000000" w:rsidR="00000000" w:rsidRPr="00000000">
        <w:rPr>
          <w:rtl w:val="0"/>
        </w:rPr>
        <w:t xml:space="preserve">Tindakan</w:t>
      </w:r>
    </w:p>
    <w:tbl>
      <w:tblPr>
        <w:tblStyle w:val="Table2"/>
        <w:tblW w:w="10224.0" w:type="dxa"/>
        <w:jc w:val="left"/>
        <w:tblInd w:w="-115.0" w:type="dxa"/>
        <w:tblLayout w:type="fixed"/>
        <w:tblLook w:val="0400"/>
      </w:tblPr>
      <w:tblGrid>
        <w:gridCol w:w="2556"/>
        <w:gridCol w:w="2556"/>
        <w:gridCol w:w="2556"/>
        <w:gridCol w:w="2556"/>
        <w:tblGridChange w:id="0">
          <w:tblGrid>
            <w:gridCol w:w="2556"/>
            <w:gridCol w:w="2556"/>
            <w:gridCol w:w="2556"/>
            <w:gridCol w:w="2556"/>
          </w:tblGrid>
        </w:tblGridChange>
      </w:tblGrid>
      <w:tr>
        <w:trPr>
          <w:cantSplit w:val="0"/>
          <w:tblHeader w:val="0"/>
        </w:trPr>
        <w:tc>
          <w:tcPr>
            <w:shd w:fill="d9ead3" w:val="clear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Tindakan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d3" w:val="clear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Pemilik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d3" w:val="clear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Tarikh Akhir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d3" w:val="clear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Lengkapkan Borang ICT-7 untuk akses latihan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Vendor + Unit ICT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12 Mac 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Belum selesai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Sahkan senarai peserta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Bahagian Undang-Undang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13 Mac 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Belum selesai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Edarkan jadual latihan akhir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Vendor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14 Mac 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Menunggu akses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936" w:top="936" w:left="1008" w:right="100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Arial" w:cs="Arial" w:eastAsia="Arial" w:hAnsi="Arial"/>
      <w:b w:val="1"/>
      <w:bCs w:val="1"/>
      <w:color w:val="366091"/>
      <w:sz w:val="30"/>
      <w:szCs w:val="30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Arial" w:cs="Arial" w:eastAsia="Arial" w:hAnsi="Arial"/>
      <w:b w:val="1"/>
      <w:bCs w:val="1"/>
      <w:color w:val="4f81bd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Arial" w:cs="Arial" w:eastAsia="Arial" w:hAnsi="Arial"/>
      <w:b w:val="1"/>
      <w:bCs w:val="1"/>
      <w:color w:val="4f81bd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