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9BA" w:rsidRDefault="00EC69BA" w:rsidP="00306C09">
      <w:pPr>
        <w:pStyle w:val="NormalWeb"/>
        <w:shd w:val="clear" w:color="auto" w:fill="FFFFFF"/>
        <w:jc w:val="center"/>
        <w:rPr>
          <w:rFonts w:cs="Tahoma"/>
        </w:rPr>
      </w:pPr>
      <w:r>
        <w:rPr>
          <w:rStyle w:val="Strong"/>
          <w:rFonts w:hint="eastAsia"/>
          <w:sz w:val="33"/>
          <w:szCs w:val="33"/>
        </w:rPr>
        <w:t>中国科学技术大学出版社</w:t>
      </w:r>
    </w:p>
    <w:p w:rsidR="00EC69BA" w:rsidRDefault="00EC69BA" w:rsidP="00306C09">
      <w:pPr>
        <w:pStyle w:val="NormalWeb"/>
        <w:shd w:val="clear" w:color="auto" w:fill="FFFFFF"/>
        <w:jc w:val="center"/>
        <w:rPr>
          <w:rFonts w:cs="Tahoma"/>
        </w:rPr>
      </w:pPr>
      <w:r>
        <w:rPr>
          <w:rStyle w:val="Strong"/>
          <w:rFonts w:hint="eastAsia"/>
          <w:sz w:val="33"/>
          <w:szCs w:val="33"/>
        </w:rPr>
        <w:t>图书写作指南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  <w:sz w:val="27"/>
          <w:szCs w:val="27"/>
        </w:rPr>
        <w:t xml:space="preserve">　　</w:t>
      </w:r>
      <w:r>
        <w:rPr>
          <w:rStyle w:val="Strong"/>
        </w:rPr>
        <w:t>1</w:t>
      </w:r>
      <w:r>
        <w:rPr>
          <w:rStyle w:val="Strong"/>
          <w:rFonts w:hint="eastAsia"/>
        </w:rPr>
        <w:t>．排版软件与版面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书稿一般要求用</w:t>
      </w:r>
      <w:r>
        <w:t>Word</w:t>
      </w:r>
      <w:r>
        <w:rPr>
          <w:rFonts w:hint="eastAsia"/>
        </w:rPr>
        <w:t>排版，正文用</w:t>
      </w:r>
      <w:r>
        <w:t>5</w:t>
      </w:r>
      <w:r>
        <w:rPr>
          <w:rFonts w:hint="eastAsia"/>
        </w:rPr>
        <w:t>号或小</w:t>
      </w:r>
      <w:r>
        <w:t>4</w:t>
      </w:r>
      <w:r>
        <w:rPr>
          <w:rFonts w:hint="eastAsia"/>
        </w:rPr>
        <w:t>号宋体字，每面排</w:t>
      </w:r>
      <w:r>
        <w:t>35</w:t>
      </w:r>
      <w:r>
        <w:rPr>
          <w:rFonts w:hint="eastAsia"/>
        </w:rPr>
        <w:t>行</w:t>
      </w:r>
      <w:r>
        <w:t>*35</w:t>
      </w:r>
      <w:r>
        <w:rPr>
          <w:rFonts w:hint="eastAsia"/>
        </w:rPr>
        <w:t>字左右，行距适当加大，以便于修改编辑，用</w:t>
      </w:r>
      <w:r>
        <w:t>A4</w:t>
      </w:r>
      <w:r>
        <w:rPr>
          <w:rFonts w:hint="eastAsia"/>
        </w:rPr>
        <w:t>纸打印。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如有特别要求，少量数学类书稿也可用</w:t>
      </w:r>
      <w:r>
        <w:t>Latex</w:t>
      </w:r>
      <w:r>
        <w:rPr>
          <w:rFonts w:hint="eastAsia"/>
        </w:rPr>
        <w:t>排版，图形类书稿可用图形排版软件排版。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如不方便，也可交用正规稿纸誊清的手写稿。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2</w:t>
      </w:r>
      <w:r>
        <w:rPr>
          <w:rStyle w:val="Strong"/>
          <w:rFonts w:hint="eastAsia"/>
        </w:rPr>
        <w:t>．</w:t>
      </w:r>
      <w:r>
        <w:rPr>
          <w:rStyle w:val="Strong"/>
        </w:rPr>
        <w:t xml:space="preserve"> </w:t>
      </w:r>
      <w:r>
        <w:rPr>
          <w:rStyle w:val="Strong"/>
          <w:rFonts w:hint="eastAsia"/>
        </w:rPr>
        <w:t>层次与标题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层次结构应合理，要有一定的编排系统和统一格式，根据内容轻重做到全书协调一致。科技类书稿的标题序号一般用数字，社科类书稿的标题序号一般用汉字。例如，标题层次结构可如下：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第</w:t>
      </w:r>
      <w:r>
        <w:t>1</w:t>
      </w:r>
      <w:r>
        <w:rPr>
          <w:rFonts w:hint="eastAsia"/>
        </w:rPr>
        <w:t>章</w:t>
      </w:r>
      <w:r>
        <w:t xml:space="preserve"> *******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　　</w:t>
      </w:r>
      <w:r>
        <w:t>1.1 *******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　　　</w:t>
      </w:r>
      <w:r>
        <w:t xml:space="preserve"> 1.1.1 *******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　　　　</w:t>
      </w:r>
      <w:r>
        <w:t xml:space="preserve"> 1.1.1.1 *******</w:t>
      </w:r>
      <w:r>
        <w:rPr>
          <w:rFonts w:hint="eastAsia"/>
        </w:rPr>
        <w:t>（根据需要选用）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　　　　　</w:t>
      </w:r>
      <w:r>
        <w:t xml:space="preserve"> 1. *******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　　　　　</w:t>
      </w:r>
      <w:r>
        <w:t xml:space="preserve"> (1) ********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　　　　　　①</w:t>
      </w:r>
      <w:r>
        <w:t xml:space="preserve"> ********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或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>第一章</w:t>
      </w:r>
      <w:r>
        <w:t xml:space="preserve"> *******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>第一节</w:t>
      </w:r>
      <w:r>
        <w:t xml:space="preserve"> *******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一、</w:t>
      </w:r>
      <w:r>
        <w:t>*******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　</w:t>
      </w:r>
      <w:r>
        <w:t xml:space="preserve"> </w:t>
      </w:r>
      <w:r>
        <w:rPr>
          <w:rFonts w:hint="eastAsia"/>
        </w:rPr>
        <w:t>（一）</w:t>
      </w:r>
      <w:r>
        <w:t>*******</w:t>
      </w:r>
      <w:r>
        <w:rPr>
          <w:rFonts w:hint="eastAsia"/>
        </w:rPr>
        <w:t>（根据需要选用）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　　</w:t>
      </w:r>
      <w:r>
        <w:t xml:space="preserve"> 1</w:t>
      </w:r>
      <w:r>
        <w:rPr>
          <w:rFonts w:hint="eastAsia"/>
        </w:rPr>
        <w:t>．</w:t>
      </w:r>
      <w:r>
        <w:t>*******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　　　</w:t>
      </w:r>
      <w:r>
        <w:t xml:space="preserve"> (1) ********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　　　　</w:t>
      </w:r>
      <w:r>
        <w:t xml:space="preserve"> </w:t>
      </w:r>
      <w:r>
        <w:rPr>
          <w:rFonts w:hint="eastAsia"/>
        </w:rPr>
        <w:t>①</w:t>
      </w:r>
      <w:r>
        <w:t xml:space="preserve"> ********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文中提到层次名时要对应准确，如“第</w:t>
      </w:r>
      <w:r>
        <w:t>1</w:t>
      </w:r>
      <w:r>
        <w:rPr>
          <w:rFonts w:hint="eastAsia"/>
        </w:rPr>
        <w:t>章”、“</w:t>
      </w:r>
      <w:r>
        <w:t>1.1</w:t>
      </w:r>
      <w:r>
        <w:rPr>
          <w:rFonts w:hint="eastAsia"/>
        </w:rPr>
        <w:t>节”、“</w:t>
      </w:r>
      <w:r>
        <w:t>1.1.1</w:t>
      </w:r>
      <w:r>
        <w:rPr>
          <w:rFonts w:hint="eastAsia"/>
        </w:rPr>
        <w:t>小节”、“步骤</w:t>
      </w:r>
      <w:r>
        <w:t>1</w:t>
      </w:r>
      <w:r>
        <w:rPr>
          <w:rFonts w:hint="eastAsia"/>
        </w:rPr>
        <w:t>”、“步骤（</w:t>
      </w:r>
      <w:r>
        <w:t>2</w:t>
      </w:r>
      <w:r>
        <w:rPr>
          <w:rFonts w:hint="eastAsia"/>
        </w:rPr>
        <w:t>）</w:t>
      </w:r>
      <w:r>
        <w:t>~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）”等。操作步骤等尽量统一用（</w:t>
      </w:r>
      <w:r>
        <w:t>1</w:t>
      </w:r>
      <w:r>
        <w:rPr>
          <w:rFonts w:hint="eastAsia"/>
        </w:rPr>
        <w:t>）、（</w:t>
      </w:r>
      <w:r>
        <w:t>2</w:t>
      </w:r>
      <w:r>
        <w:rPr>
          <w:rFonts w:hint="eastAsia"/>
        </w:rPr>
        <w:t>）及以下层次的编号。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不出现孤立编号，如应避免出现只有</w:t>
      </w:r>
      <w:r>
        <w:t>1.1.1</w:t>
      </w:r>
      <w:r>
        <w:rPr>
          <w:rFonts w:hint="eastAsia"/>
        </w:rPr>
        <w:t>而无</w:t>
      </w:r>
      <w:r>
        <w:t>1.1.2</w:t>
      </w:r>
      <w:r>
        <w:rPr>
          <w:rFonts w:hint="eastAsia"/>
        </w:rPr>
        <w:t>等后续编号的情况。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3</w:t>
      </w:r>
      <w:r>
        <w:rPr>
          <w:rStyle w:val="Strong"/>
          <w:rFonts w:hint="eastAsia"/>
        </w:rPr>
        <w:t>．人名、地名和术语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书中涉及外国人名、地名和科技术语，应保持全书体例一致。建议应尽量用中文（标准或通用翻译形式）表述，可在第一次出现时在其后用括号标明外文原文和（或）缩写。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名词术语和符号全书应尽量前后一致，同一概念不用不同的术语表达，同一符号不表示不同的特定含义，以免引起歧义或混淆。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4</w:t>
      </w:r>
      <w:r>
        <w:rPr>
          <w:rStyle w:val="Strong"/>
          <w:rFonts w:hint="eastAsia"/>
        </w:rPr>
        <w:t>．</w:t>
      </w:r>
      <w:r>
        <w:rPr>
          <w:rStyle w:val="Strong"/>
        </w:rPr>
        <w:t xml:space="preserve"> </w:t>
      </w:r>
      <w:r>
        <w:rPr>
          <w:rStyle w:val="Strong"/>
          <w:rFonts w:hint="eastAsia"/>
        </w:rPr>
        <w:t>量和单位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书中涉及的一般数学或物理量用通用或规范化的符号表示，并注意区分大小写、正斜体和黑白体。一般词义缩写排白正体，变量排白斜体，矢量和张量用黑斜体，一些数学常数和特殊函数等用白正体。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单位采用国际单位制，尽量用符号表示，排白正体，特殊情况无法避免非国际单位制时需注明换算关系。组合单位之间是用“·”号（如</w:t>
      </w:r>
      <w:r>
        <w:t>m</w:t>
      </w:r>
      <w:r>
        <w:rPr>
          <w:rFonts w:hint="eastAsia"/>
        </w:rPr>
        <w:t>·</w:t>
      </w:r>
      <w:r>
        <w:t>s-1</w:t>
      </w:r>
      <w:r>
        <w:rPr>
          <w:rFonts w:hint="eastAsia"/>
        </w:rPr>
        <w:t>）还是用“</w:t>
      </w:r>
      <w:r>
        <w:t>/</w:t>
      </w:r>
      <w:r>
        <w:rPr>
          <w:rFonts w:hint="eastAsia"/>
        </w:rPr>
        <w:t>”号（如</w:t>
      </w:r>
      <w:r>
        <w:t>m/s</w:t>
      </w:r>
      <w:r>
        <w:rPr>
          <w:rFonts w:hint="eastAsia"/>
        </w:rPr>
        <w:t>）连接，应保持全书体例一致。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5</w:t>
      </w:r>
      <w:r>
        <w:rPr>
          <w:rStyle w:val="Strong"/>
          <w:rFonts w:hint="eastAsia"/>
        </w:rPr>
        <w:t>．图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图按章或节编号，形如“图</w:t>
      </w:r>
      <w:r>
        <w:t>3.*</w:t>
      </w:r>
      <w:r>
        <w:rPr>
          <w:rFonts w:hint="eastAsia"/>
        </w:rPr>
        <w:t>”或“图</w:t>
      </w:r>
      <w:r>
        <w:t>3.1.*</w:t>
      </w:r>
      <w:r>
        <w:rPr>
          <w:rFonts w:hint="eastAsia"/>
        </w:rPr>
        <w:t>”。一般应先见文后见图，文字表述需与图对应、一致，说明图号，形如“如图</w:t>
      </w:r>
      <w:r>
        <w:t>3.*</w:t>
      </w:r>
      <w:r>
        <w:rPr>
          <w:rFonts w:hint="eastAsia"/>
        </w:rPr>
        <w:t>所示”、“见图</w:t>
      </w:r>
      <w:r>
        <w:t>3.*</w:t>
      </w:r>
      <w:r>
        <w:rPr>
          <w:rFonts w:hint="eastAsia"/>
        </w:rPr>
        <w:t>”等，不用“如上图”、“如下图”等表述。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图必须有图题，图题应尽量反映图的内容，简短明确，尽量不带标点。一般情况下前后图的图题不要雷同。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图应清晰、规范，大小、比例合适，线条粗细有别，主线条稍粗，辅助线略细。图中文字符号应与正文一致，并注意正斜体、黑白体等。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截屏图或扫描图需保证一定精度，不要出现锯齿，文字符号要清晰可辨。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图中分图用</w:t>
      </w:r>
      <w:r>
        <w:t>(a)</w:t>
      </w:r>
      <w:r>
        <w:rPr>
          <w:rFonts w:hint="eastAsia"/>
        </w:rPr>
        <w:t>、</w:t>
      </w:r>
      <w:r>
        <w:t>(b)</w:t>
      </w:r>
      <w:r>
        <w:rPr>
          <w:rFonts w:hint="eastAsia"/>
        </w:rPr>
        <w:t>、</w:t>
      </w:r>
      <w:r>
        <w:t>(c)</w:t>
      </w:r>
      <w:r>
        <w:rPr>
          <w:rFonts w:hint="eastAsia"/>
        </w:rPr>
        <w:t>、…表示。图号和图题排在图的正下方，分图题排在分图下方。图注和说明文字排在图题下面。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重要引用图需注明来源，如“（引自</w:t>
      </w:r>
      <w:r>
        <w:t>***</w:t>
      </w:r>
      <w:r>
        <w:rPr>
          <w:rFonts w:hint="eastAsia"/>
        </w:rPr>
        <w:t>，</w:t>
      </w:r>
      <w:r>
        <w:t>2010</w:t>
      </w:r>
      <w:r>
        <w:rPr>
          <w:rFonts w:hint="eastAsia"/>
        </w:rPr>
        <w:t>）”等。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图形文件要求如下：一般要求图形文件存为</w:t>
      </w:r>
      <w:r>
        <w:t>.JPG</w:t>
      </w:r>
      <w:r>
        <w:rPr>
          <w:rFonts w:hint="eastAsia"/>
        </w:rPr>
        <w:t>格式；要求提供矢量图形，尽量不用位图（点阵图）；图形分辨率在</w:t>
      </w:r>
      <w:r>
        <w:t>300</w:t>
      </w:r>
      <w:r>
        <w:rPr>
          <w:rFonts w:hint="eastAsia"/>
        </w:rPr>
        <w:t>线以上，位图</w:t>
      </w:r>
      <w:r>
        <w:t>600</w:t>
      </w:r>
      <w:r>
        <w:rPr>
          <w:rFonts w:hint="eastAsia"/>
        </w:rPr>
        <w:t>线以上；尽量按</w:t>
      </w:r>
      <w:r>
        <w:t>1:1</w:t>
      </w:r>
      <w:r>
        <w:rPr>
          <w:rFonts w:hint="eastAsia"/>
        </w:rPr>
        <w:t>比例绘制，以使后期不放大缩小；图应清晰、规范，大小、比例合适，尽量避免超出书的版心；彩色图须注意转为灰度图后不要太淡，且不同颜色对应的区域能明显区分；图字一般用小</w:t>
      </w:r>
      <w:r>
        <w:t>5</w:t>
      </w:r>
      <w:r>
        <w:rPr>
          <w:rFonts w:hint="eastAsia"/>
        </w:rPr>
        <w:t>号字大小，中文用宋体，外文注意正斜体、黑白体等；图形线条应粗细有别，主线条稍粗，辅助线略细。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6</w:t>
      </w:r>
      <w:r>
        <w:rPr>
          <w:rStyle w:val="Strong"/>
          <w:rFonts w:hint="eastAsia"/>
        </w:rPr>
        <w:t>．表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表按章或节编号，形如“表</w:t>
      </w:r>
      <w:r>
        <w:t>3.*</w:t>
      </w:r>
      <w:r>
        <w:rPr>
          <w:rFonts w:hint="eastAsia"/>
        </w:rPr>
        <w:t>”或“表</w:t>
      </w:r>
      <w:r>
        <w:t>3.1.*</w:t>
      </w:r>
      <w:r>
        <w:rPr>
          <w:rFonts w:hint="eastAsia"/>
        </w:rPr>
        <w:t>”，但应与图的编号规则一致。正文表述需与表对应、一致，说明表号，形如“列于表</w:t>
      </w:r>
      <w:r>
        <w:t>3.*</w:t>
      </w:r>
      <w:r>
        <w:rPr>
          <w:rFonts w:hint="eastAsia"/>
        </w:rPr>
        <w:t>中”、“见表</w:t>
      </w:r>
      <w:r>
        <w:t>3.*</w:t>
      </w:r>
      <w:r>
        <w:rPr>
          <w:rFonts w:hint="eastAsia"/>
        </w:rPr>
        <w:t>”等，不用“如上表”、“如下表”等表述。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表必须有表题，表题应尽量反映表的内容，简短明确，尽量不带标点。一般情况下前后表的表题不要雷同。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表应简洁、规范，大小、比例合适。表中文字符号和数据应与正文一致，并注意量和单位，注意表中数据之间的相互关系。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表号和表题排在表的正上方，表注和说明文字排在表下面。表跨页时要加表头，并在表的右上角加“续表”标志。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重要引用表需注明来源，如“（引自</w:t>
      </w:r>
      <w:r>
        <w:t>***</w:t>
      </w:r>
      <w:r>
        <w:rPr>
          <w:rFonts w:hint="eastAsia"/>
        </w:rPr>
        <w:t>，</w:t>
      </w:r>
      <w:r>
        <w:t>2010</w:t>
      </w:r>
      <w:r>
        <w:rPr>
          <w:rFonts w:hint="eastAsia"/>
        </w:rPr>
        <w:t>）”等。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7</w:t>
      </w:r>
      <w:r>
        <w:rPr>
          <w:rStyle w:val="Strong"/>
          <w:rFonts w:hint="eastAsia"/>
        </w:rPr>
        <w:t>．公式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简单公式尽量用</w:t>
      </w:r>
      <w:r>
        <w:t>Word</w:t>
      </w:r>
      <w:r>
        <w:rPr>
          <w:rFonts w:hint="eastAsia"/>
        </w:rPr>
        <w:t>直接录入，复杂公式用同一版本的公式编辑器录入。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简单公式随文排，复杂或重要公式单行居中排。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公式可按章或节编号，外加小括号，形如“（</w:t>
      </w:r>
      <w:r>
        <w:t>3.*</w:t>
      </w:r>
      <w:r>
        <w:rPr>
          <w:rFonts w:hint="eastAsia"/>
        </w:rPr>
        <w:t>）”或“（</w:t>
      </w:r>
      <w:r>
        <w:t>3.2.*</w:t>
      </w:r>
      <w:r>
        <w:rPr>
          <w:rFonts w:hint="eastAsia"/>
        </w:rPr>
        <w:t>）”，对齐公式靠右排。正文中引用时用“式（</w:t>
      </w:r>
      <w:r>
        <w:t>3.2.*</w:t>
      </w:r>
      <w:r>
        <w:rPr>
          <w:rFonts w:hint="eastAsia"/>
        </w:rPr>
        <w:t>）”或“方程（</w:t>
      </w:r>
      <w:r>
        <w:t>3.2.*</w:t>
      </w:r>
      <w:r>
        <w:rPr>
          <w:rFonts w:hint="eastAsia"/>
        </w:rPr>
        <w:t>）”等表示。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多个公式连在一起时，应左对齐，整体居中排。若整体用一个编号，则编号上下居中靠右排。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公式后应添加相应的标点符号。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公式成立的条件、公式中变量或符号的范围等用括号括起，排在公式或符号的后面，空一空格，如“</w:t>
      </w:r>
      <w:r>
        <w:rPr>
          <w:rStyle w:val="Emphasis"/>
        </w:rPr>
        <w:t>a (a&gt;0)</w:t>
      </w:r>
      <w:r>
        <w:rPr>
          <w:rFonts w:hint="eastAsia"/>
        </w:rPr>
        <w:t>”、“</w:t>
      </w:r>
      <w:r>
        <w:rPr>
          <w:rStyle w:val="Emphasis"/>
        </w:rPr>
        <w:t>n (n=0,1,2,</w:t>
      </w:r>
      <w:r>
        <w:rPr>
          <w:rStyle w:val="Emphasis"/>
          <w:rFonts w:hint="eastAsia"/>
        </w:rPr>
        <w:t>…</w:t>
      </w:r>
      <w:r>
        <w:rPr>
          <w:rStyle w:val="Emphasis"/>
        </w:rPr>
        <w:t>)</w:t>
      </w:r>
      <w:r>
        <w:rPr>
          <w:rFonts w:hint="eastAsia"/>
        </w:rPr>
        <w:t>”等。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括号嵌套按（），</w:t>
      </w:r>
      <w:r>
        <w:t xml:space="preserve"> [ ]</w:t>
      </w:r>
      <w:r>
        <w:rPr>
          <w:rFonts w:hint="eastAsia"/>
        </w:rPr>
        <w:t>，</w:t>
      </w:r>
      <w:r>
        <w:rPr>
          <w:rFonts w:cs="Tahoma"/>
        </w:rPr>
        <w:t>{</w:t>
      </w:r>
      <w:r>
        <w:t xml:space="preserve"> }</w:t>
      </w:r>
      <w:r>
        <w:rPr>
          <w:rFonts w:hint="eastAsia"/>
        </w:rPr>
        <w:t>顺序。除随文排的简单分式外，分式原则上排成正分式，而不用斜分式“</w:t>
      </w:r>
      <w:r>
        <w:rPr>
          <w:rStyle w:val="Emphasis"/>
        </w:rPr>
        <w:t>a/b</w:t>
      </w:r>
      <w:r>
        <w:rPr>
          <w:rFonts w:hint="eastAsia"/>
        </w:rPr>
        <w:t>”形式。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8</w:t>
      </w:r>
      <w:r>
        <w:rPr>
          <w:rStyle w:val="Strong"/>
          <w:rFonts w:hint="eastAsia"/>
        </w:rPr>
        <w:t>．例题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例题按章或节编号，形如“例</w:t>
      </w:r>
      <w:r>
        <w:t>3.*</w:t>
      </w:r>
      <w:r>
        <w:rPr>
          <w:rFonts w:hint="eastAsia"/>
        </w:rPr>
        <w:t>”或“例</w:t>
      </w:r>
      <w:r>
        <w:t>3.1.*</w:t>
      </w:r>
      <w:r>
        <w:rPr>
          <w:rFonts w:hint="eastAsia"/>
        </w:rPr>
        <w:t>”，用黑体表示，后空一字。其“解”或“证明”也用黑体表示，后空一字。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9</w:t>
      </w:r>
      <w:r>
        <w:rPr>
          <w:rStyle w:val="Strong"/>
          <w:rFonts w:hint="eastAsia"/>
        </w:rPr>
        <w:t>．练习、思考题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练习、思考题统一放在书后、章后或节后，其排列层次、位置和编号规则应全书统一。难度较大或超要求题可在题号前加“</w:t>
      </w:r>
      <w:r>
        <w:t>*</w:t>
      </w:r>
      <w:r>
        <w:rPr>
          <w:rFonts w:hint="eastAsia"/>
        </w:rPr>
        <w:t>”号。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10</w:t>
      </w:r>
      <w:r>
        <w:rPr>
          <w:rStyle w:val="Strong"/>
          <w:rFonts w:hint="eastAsia"/>
        </w:rPr>
        <w:t>．案例、选讲内容或拓展阅读材料等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案例、选讲内容或拓展阅读材料等应与正文明显区别开，或在相应的章节序号前加“</w:t>
      </w:r>
      <w:r>
        <w:t>*</w:t>
      </w:r>
      <w:r>
        <w:rPr>
          <w:rFonts w:hint="eastAsia"/>
        </w:rPr>
        <w:t>”号。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11</w:t>
      </w:r>
      <w:r>
        <w:rPr>
          <w:rStyle w:val="Strong"/>
          <w:rFonts w:hint="eastAsia"/>
        </w:rPr>
        <w:t>．定义和定理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定义和定理按章或节编号，形如“定义</w:t>
      </w:r>
      <w:r>
        <w:t>3.*</w:t>
      </w:r>
      <w:r>
        <w:rPr>
          <w:rFonts w:hint="eastAsia"/>
        </w:rPr>
        <w:t>”或“定义</w:t>
      </w:r>
      <w:r>
        <w:t>3.1.*</w:t>
      </w:r>
      <w:r>
        <w:rPr>
          <w:rFonts w:hint="eastAsia"/>
        </w:rPr>
        <w:t>”、</w:t>
      </w:r>
      <w:r>
        <w:t xml:space="preserve"> </w:t>
      </w:r>
      <w:r>
        <w:rPr>
          <w:rFonts w:hint="eastAsia"/>
        </w:rPr>
        <w:t>“定理</w:t>
      </w:r>
      <w:r>
        <w:t>3.*</w:t>
      </w:r>
      <w:r>
        <w:rPr>
          <w:rFonts w:hint="eastAsia"/>
        </w:rPr>
        <w:t>”或“定理</w:t>
      </w:r>
      <w:r>
        <w:t>3.1.*</w:t>
      </w:r>
      <w:r>
        <w:rPr>
          <w:rFonts w:hint="eastAsia"/>
        </w:rPr>
        <w:t>”，用黑体表示，后空一字。其“解”或“证明”也用黑体表示，后空一字。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推论、引理等格式类似。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Style w:val="Strong"/>
          <w:rFonts w:hint="eastAsia"/>
        </w:rPr>
        <w:t xml:space="preserve">　　</w:t>
      </w:r>
      <w:r>
        <w:rPr>
          <w:rStyle w:val="Strong"/>
        </w:rPr>
        <w:t>12</w:t>
      </w:r>
      <w:r>
        <w:rPr>
          <w:rStyle w:val="Strong"/>
          <w:rFonts w:hint="eastAsia"/>
        </w:rPr>
        <w:t>．</w:t>
      </w:r>
      <w:r>
        <w:rPr>
          <w:rStyle w:val="Strong"/>
        </w:rPr>
        <w:t xml:space="preserve"> </w:t>
      </w:r>
      <w:r>
        <w:rPr>
          <w:rStyle w:val="Strong"/>
          <w:rFonts w:hint="eastAsia"/>
        </w:rPr>
        <w:t>注释和参考文献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注释采用页末注排法，即在需注释的地方用①，②，…标示（排右上角），在同一页的下方用小</w:t>
      </w:r>
      <w:r>
        <w:t>5</w:t>
      </w:r>
      <w:r>
        <w:rPr>
          <w:rFonts w:hint="eastAsia"/>
        </w:rPr>
        <w:t>号字排注释文字，每页重新编号。</w:t>
      </w:r>
    </w:p>
    <w:p w:rsidR="00EC69BA" w:rsidRDefault="00EC69BA" w:rsidP="00985244">
      <w:pPr>
        <w:pStyle w:val="NormalWeb"/>
        <w:shd w:val="clear" w:color="auto" w:fill="FFFFFF"/>
        <w:ind w:firstLine="480"/>
        <w:rPr>
          <w:rFonts w:cs="Tahoma"/>
        </w:rPr>
      </w:pPr>
      <w:r>
        <w:rPr>
          <w:rFonts w:hint="eastAsia"/>
        </w:rPr>
        <w:t>参考文献的格式按照国家标准（</w:t>
      </w:r>
      <w:r>
        <w:t>GB/T 7714—2015</w:t>
      </w:r>
      <w:r>
        <w:rPr>
          <w:rFonts w:hint="eastAsia"/>
        </w:rPr>
        <w:t>）《信息与文献</w:t>
      </w:r>
      <w:r>
        <w:t xml:space="preserve"> </w:t>
      </w:r>
      <w:r>
        <w:rPr>
          <w:rFonts w:hint="eastAsia"/>
        </w:rPr>
        <w:t>参考文献著录规则》编排，采用顺序编码制。示例如下：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</w:t>
      </w:r>
      <w:r>
        <w:t>1</w:t>
      </w:r>
      <w:r>
        <w:rPr>
          <w:rFonts w:hint="eastAsia"/>
        </w:rPr>
        <w:t>．专著的著录格式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主要责任者</w:t>
      </w:r>
      <w:r>
        <w:t xml:space="preserve">. </w:t>
      </w:r>
      <w:r>
        <w:rPr>
          <w:rFonts w:hint="eastAsia"/>
        </w:rPr>
        <w:t>题名：其他题名信息</w:t>
      </w:r>
      <w:r>
        <w:t>[</w:t>
      </w:r>
      <w:r>
        <w:rPr>
          <w:rFonts w:hint="eastAsia"/>
        </w:rPr>
        <w:t>文献类型标识</w:t>
      </w:r>
      <w:r>
        <w:t>/</w:t>
      </w:r>
      <w:r>
        <w:rPr>
          <w:rFonts w:hint="eastAsia"/>
        </w:rPr>
        <w:t>文献载体标识</w:t>
      </w:r>
      <w:r>
        <w:t xml:space="preserve">]. </w:t>
      </w:r>
      <w:r>
        <w:rPr>
          <w:rFonts w:hint="eastAsia"/>
        </w:rPr>
        <w:t>其他责任者</w:t>
      </w:r>
      <w:r>
        <w:t>.</w:t>
      </w:r>
      <w:r>
        <w:rPr>
          <w:rFonts w:hint="eastAsia"/>
        </w:rPr>
        <w:t>版本项</w:t>
      </w:r>
      <w:r>
        <w:t xml:space="preserve">. </w:t>
      </w:r>
      <w:r>
        <w:rPr>
          <w:rFonts w:hint="eastAsia"/>
        </w:rPr>
        <w:t>出版地：出版者，出版年：引文页码</w:t>
      </w:r>
      <w:r>
        <w:t>[</w:t>
      </w:r>
      <w:r>
        <w:rPr>
          <w:rFonts w:hint="eastAsia"/>
        </w:rPr>
        <w:t>引用日期</w:t>
      </w:r>
      <w:r>
        <w:t xml:space="preserve">]. </w:t>
      </w:r>
      <w:r>
        <w:rPr>
          <w:rFonts w:hint="eastAsia"/>
        </w:rPr>
        <w:t>获取和访问路径</w:t>
      </w:r>
      <w:r>
        <w:t>.</w:t>
      </w:r>
      <w:r>
        <w:rPr>
          <w:rFonts w:hint="eastAsia"/>
        </w:rPr>
        <w:t>数字对象唯一标识符</w:t>
      </w:r>
      <w:r>
        <w:t>.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例如：</w:t>
      </w:r>
    </w:p>
    <w:p w:rsidR="00EC69BA" w:rsidRDefault="00EC69BA" w:rsidP="00306C09">
      <w:pPr>
        <w:pStyle w:val="NormalWeb"/>
        <w:shd w:val="clear" w:color="auto" w:fill="FFFFFF"/>
      </w:pPr>
      <w:r>
        <w:rPr>
          <w:rFonts w:hint="eastAsia"/>
        </w:rPr>
        <w:t xml:space="preserve">　　</w:t>
      </w:r>
      <w:r>
        <w:t xml:space="preserve">[1] </w:t>
      </w:r>
      <w:r>
        <w:rPr>
          <w:rFonts w:hint="eastAsia"/>
        </w:rPr>
        <w:t>陈登原</w:t>
      </w:r>
      <w:r>
        <w:t>.</w:t>
      </w:r>
      <w:r>
        <w:rPr>
          <w:rFonts w:hint="eastAsia"/>
        </w:rPr>
        <w:t>国史旧闻：第</w:t>
      </w:r>
      <w:r>
        <w:t>1</w:t>
      </w:r>
      <w:r>
        <w:rPr>
          <w:rFonts w:hint="eastAsia"/>
        </w:rPr>
        <w:t>卷</w:t>
      </w:r>
      <w:r>
        <w:t xml:space="preserve">[M]. </w:t>
      </w:r>
      <w:r>
        <w:rPr>
          <w:rFonts w:hint="eastAsia"/>
        </w:rPr>
        <w:t>北京：中华书局，</w:t>
      </w:r>
      <w:r>
        <w:t>2000</w:t>
      </w:r>
      <w:r>
        <w:rPr>
          <w:rFonts w:hint="eastAsia"/>
        </w:rPr>
        <w:t>：</w:t>
      </w:r>
      <w:r>
        <w:t>29.</w:t>
      </w:r>
    </w:p>
    <w:p w:rsidR="00EC69BA" w:rsidRDefault="00EC69BA" w:rsidP="003E3D4E">
      <w:pPr>
        <w:pStyle w:val="NormalWeb"/>
        <w:shd w:val="clear" w:color="auto" w:fill="FFFFFF"/>
        <w:ind w:left="31680" w:hangingChars="450" w:firstLine="31680"/>
        <w:rPr>
          <w:rFonts w:cs="Tahoma"/>
        </w:rPr>
      </w:pPr>
      <w:r>
        <w:rPr>
          <w:rFonts w:hint="eastAsia"/>
        </w:rPr>
        <w:t xml:space="preserve">　　</w:t>
      </w:r>
      <w:r>
        <w:t xml:space="preserve">[2] </w:t>
      </w:r>
      <w:r>
        <w:rPr>
          <w:rFonts w:hint="eastAsia"/>
        </w:rPr>
        <w:t>哈里森，沃尔德伦</w:t>
      </w:r>
      <w:r>
        <w:t xml:space="preserve">. </w:t>
      </w:r>
      <w:r>
        <w:rPr>
          <w:rFonts w:hint="eastAsia"/>
        </w:rPr>
        <w:t>经济数学与金融数学</w:t>
      </w:r>
      <w:r>
        <w:t xml:space="preserve">[M]. </w:t>
      </w:r>
      <w:r>
        <w:rPr>
          <w:rFonts w:hint="eastAsia"/>
        </w:rPr>
        <w:t>谢远涛，译</w:t>
      </w:r>
      <w:r>
        <w:t xml:space="preserve">. </w:t>
      </w:r>
      <w:r>
        <w:rPr>
          <w:rFonts w:hint="eastAsia"/>
        </w:rPr>
        <w:t>北京：中国人民大学出版社，</w:t>
      </w:r>
      <w:r>
        <w:t>2012:235-236.</w:t>
      </w:r>
    </w:p>
    <w:p w:rsidR="00EC69BA" w:rsidRDefault="00EC69BA" w:rsidP="003E3D4E">
      <w:pPr>
        <w:pStyle w:val="NormalWeb"/>
        <w:shd w:val="clear" w:color="auto" w:fill="FFFFFF"/>
        <w:ind w:left="31680" w:hangingChars="450" w:firstLine="31680"/>
        <w:rPr>
          <w:rFonts w:cs="Tahoma"/>
        </w:rPr>
      </w:pPr>
      <w:r>
        <w:t xml:space="preserve">    [3] </w:t>
      </w:r>
      <w:r>
        <w:rPr>
          <w:rFonts w:hint="eastAsia"/>
        </w:rPr>
        <w:t>徐光宪，王祥云</w:t>
      </w:r>
      <w:r>
        <w:t>.</w:t>
      </w:r>
      <w:r>
        <w:rPr>
          <w:rFonts w:hint="eastAsia"/>
        </w:rPr>
        <w:t>物质结构</w:t>
      </w:r>
      <w:r>
        <w:t xml:space="preserve">[M]. </w:t>
      </w:r>
      <w:r>
        <w:rPr>
          <w:rFonts w:hint="eastAsia"/>
        </w:rPr>
        <w:t>北京：科学出版社，</w:t>
      </w:r>
      <w:r>
        <w:t>2010.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</w:t>
      </w:r>
      <w:r>
        <w:t>2</w:t>
      </w:r>
      <w:r>
        <w:rPr>
          <w:rFonts w:hint="eastAsia"/>
        </w:rPr>
        <w:t>．专著中的析出文献的著录格式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析出文献主要责任者</w:t>
      </w:r>
      <w:r>
        <w:t xml:space="preserve">. </w:t>
      </w:r>
      <w:r>
        <w:rPr>
          <w:rFonts w:hint="eastAsia"/>
        </w:rPr>
        <w:t>析出文献题名</w:t>
      </w:r>
      <w:r>
        <w:t>[</w:t>
      </w:r>
      <w:r>
        <w:rPr>
          <w:rFonts w:hint="eastAsia"/>
        </w:rPr>
        <w:t>文献类型标识</w:t>
      </w:r>
      <w:r>
        <w:t>/</w:t>
      </w:r>
      <w:r>
        <w:rPr>
          <w:rFonts w:hint="eastAsia"/>
        </w:rPr>
        <w:t>文献载体标识</w:t>
      </w:r>
      <w:r>
        <w:t xml:space="preserve">]. </w:t>
      </w:r>
      <w:r>
        <w:rPr>
          <w:rFonts w:hint="eastAsia"/>
        </w:rPr>
        <w:t>析出文献其他责任者</w:t>
      </w:r>
      <w:r>
        <w:t>//</w:t>
      </w:r>
      <w:r>
        <w:rPr>
          <w:rFonts w:hint="eastAsia"/>
        </w:rPr>
        <w:t>专著主要责任者</w:t>
      </w:r>
      <w:r>
        <w:t xml:space="preserve">. </w:t>
      </w:r>
      <w:r>
        <w:rPr>
          <w:rFonts w:hint="eastAsia"/>
        </w:rPr>
        <w:t>专著题名：其他题名信息</w:t>
      </w:r>
      <w:r>
        <w:t xml:space="preserve">. </w:t>
      </w:r>
      <w:r>
        <w:rPr>
          <w:rFonts w:hint="eastAsia"/>
        </w:rPr>
        <w:t>版本项</w:t>
      </w:r>
      <w:r>
        <w:t xml:space="preserve">. </w:t>
      </w:r>
      <w:r>
        <w:rPr>
          <w:rFonts w:hint="eastAsia"/>
        </w:rPr>
        <w:t>出版地：出版者，出版年：析出文献的页码</w:t>
      </w:r>
      <w:r>
        <w:t>[</w:t>
      </w:r>
      <w:r>
        <w:rPr>
          <w:rFonts w:hint="eastAsia"/>
        </w:rPr>
        <w:t>引用日期</w:t>
      </w:r>
      <w:r>
        <w:t xml:space="preserve">]. </w:t>
      </w:r>
      <w:r>
        <w:rPr>
          <w:rFonts w:hint="eastAsia"/>
        </w:rPr>
        <w:t>获取和访问路径</w:t>
      </w:r>
      <w:r>
        <w:t>.</w:t>
      </w:r>
      <w:r w:rsidRPr="00854BE7">
        <w:t xml:space="preserve"> </w:t>
      </w:r>
      <w:r>
        <w:rPr>
          <w:rFonts w:hint="eastAsia"/>
        </w:rPr>
        <w:t>数字对象唯一标识符</w:t>
      </w:r>
      <w:r>
        <w:t>.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例如：</w:t>
      </w:r>
    </w:p>
    <w:p w:rsidR="00EC69BA" w:rsidRDefault="00EC69BA" w:rsidP="00794851">
      <w:pPr>
        <w:pStyle w:val="NormalWeb"/>
        <w:shd w:val="clear" w:color="auto" w:fill="FFFFFF"/>
        <w:ind w:left="31680" w:hangingChars="450" w:firstLine="31680"/>
      </w:pPr>
      <w:r>
        <w:rPr>
          <w:rFonts w:hint="eastAsia"/>
        </w:rPr>
        <w:t xml:space="preserve">　</w:t>
      </w:r>
      <w:r>
        <w:t xml:space="preserve">  [42] </w:t>
      </w:r>
      <w:r>
        <w:rPr>
          <w:rFonts w:hint="eastAsia"/>
        </w:rPr>
        <w:t>程根伟</w:t>
      </w:r>
      <w:r>
        <w:t>. 1998</w:t>
      </w:r>
      <w:r>
        <w:rPr>
          <w:rFonts w:hint="eastAsia"/>
        </w:rPr>
        <w:t>年长江洪水的成因与减灾对策</w:t>
      </w:r>
      <w:r>
        <w:t>[M]//</w:t>
      </w:r>
      <w:r>
        <w:rPr>
          <w:rFonts w:hint="eastAsia"/>
        </w:rPr>
        <w:t>许厚泽，赵其国</w:t>
      </w:r>
      <w:r>
        <w:t xml:space="preserve">. </w:t>
      </w:r>
      <w:r>
        <w:rPr>
          <w:rFonts w:hint="eastAsia"/>
        </w:rPr>
        <w:t>长江流域洪涝灾害与科技对策</w:t>
      </w:r>
      <w:r>
        <w:t xml:space="preserve">. </w:t>
      </w:r>
      <w:r>
        <w:rPr>
          <w:rFonts w:hint="eastAsia"/>
        </w:rPr>
        <w:t>北京：科学出版社，</w:t>
      </w:r>
      <w:r>
        <w:t>1999</w:t>
      </w:r>
      <w:r>
        <w:rPr>
          <w:rFonts w:hint="eastAsia"/>
        </w:rPr>
        <w:t>：</w:t>
      </w:r>
      <w:r>
        <w:t>32-36.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　</w:t>
      </w:r>
      <w:r>
        <w:t>3</w:t>
      </w:r>
      <w:r>
        <w:rPr>
          <w:rFonts w:hint="eastAsia"/>
        </w:rPr>
        <w:t>．连续出版物的著录格式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主要责任者</w:t>
      </w:r>
      <w:r>
        <w:t xml:space="preserve">. </w:t>
      </w:r>
      <w:r>
        <w:rPr>
          <w:rFonts w:hint="eastAsia"/>
        </w:rPr>
        <w:t>题名：其他题名信息</w:t>
      </w:r>
      <w:r>
        <w:t>[</w:t>
      </w:r>
      <w:r>
        <w:rPr>
          <w:rFonts w:hint="eastAsia"/>
        </w:rPr>
        <w:t>文献类型标识</w:t>
      </w:r>
      <w:r>
        <w:t>/</w:t>
      </w:r>
      <w:r>
        <w:rPr>
          <w:rFonts w:hint="eastAsia"/>
        </w:rPr>
        <w:t>文献载体标识</w:t>
      </w:r>
      <w:r>
        <w:t xml:space="preserve">]. </w:t>
      </w:r>
      <w:r>
        <w:rPr>
          <w:rFonts w:hint="eastAsia"/>
        </w:rPr>
        <w:t>年，卷</w:t>
      </w:r>
      <w:r>
        <w:t>(</w:t>
      </w:r>
      <w:r>
        <w:rPr>
          <w:rFonts w:hint="eastAsia"/>
        </w:rPr>
        <w:t>期</w:t>
      </w:r>
      <w:r>
        <w:t>)-</w:t>
      </w:r>
      <w:r>
        <w:rPr>
          <w:rFonts w:hint="eastAsia"/>
        </w:rPr>
        <w:t>年，卷</w:t>
      </w:r>
      <w:r>
        <w:t>(</w:t>
      </w:r>
      <w:r>
        <w:rPr>
          <w:rFonts w:hint="eastAsia"/>
        </w:rPr>
        <w:t>期</w:t>
      </w:r>
      <w:r>
        <w:t xml:space="preserve">). </w:t>
      </w:r>
      <w:r>
        <w:rPr>
          <w:rFonts w:hint="eastAsia"/>
        </w:rPr>
        <w:t>出版地：出版者，出版年</w:t>
      </w:r>
      <w:r>
        <w:t>[</w:t>
      </w:r>
      <w:r>
        <w:rPr>
          <w:rFonts w:hint="eastAsia"/>
        </w:rPr>
        <w:t>引用日期</w:t>
      </w:r>
      <w:r>
        <w:t xml:space="preserve">]. </w:t>
      </w:r>
      <w:r>
        <w:rPr>
          <w:rFonts w:hint="eastAsia"/>
        </w:rPr>
        <w:t>获取和访问路径</w:t>
      </w:r>
      <w:r>
        <w:t>.</w:t>
      </w:r>
      <w:r w:rsidRPr="000F08CE">
        <w:t xml:space="preserve"> </w:t>
      </w:r>
      <w:r>
        <w:rPr>
          <w:rFonts w:hint="eastAsia"/>
        </w:rPr>
        <w:t>数字对象唯一标识符</w:t>
      </w:r>
      <w:r>
        <w:t>.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例如：</w:t>
      </w:r>
    </w:p>
    <w:p w:rsidR="00EC69BA" w:rsidRDefault="00EC69BA" w:rsidP="00794851">
      <w:pPr>
        <w:pStyle w:val="NormalWeb"/>
        <w:shd w:val="clear" w:color="auto" w:fill="FFFFFF"/>
        <w:ind w:left="31680" w:hangingChars="450" w:firstLine="31680"/>
      </w:pPr>
      <w:r>
        <w:rPr>
          <w:rFonts w:hint="eastAsia"/>
        </w:rPr>
        <w:t xml:space="preserve">　　</w:t>
      </w:r>
      <w:r>
        <w:t xml:space="preserve">[83] </w:t>
      </w:r>
      <w:r>
        <w:rPr>
          <w:rFonts w:hint="eastAsia"/>
        </w:rPr>
        <w:t>中国地质学会</w:t>
      </w:r>
      <w:r>
        <w:t xml:space="preserve">. </w:t>
      </w:r>
      <w:r>
        <w:rPr>
          <w:rFonts w:hint="eastAsia"/>
        </w:rPr>
        <w:t>地质评论</w:t>
      </w:r>
      <w:r>
        <w:t xml:space="preserve">[J]. 1936,1(1)-. </w:t>
      </w:r>
      <w:r>
        <w:rPr>
          <w:rFonts w:hint="eastAsia"/>
        </w:rPr>
        <w:t>北京：地质出版社，</w:t>
      </w:r>
      <w:r>
        <w:t>1936-.</w:t>
      </w:r>
    </w:p>
    <w:p w:rsidR="00EC69BA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</w:t>
      </w:r>
      <w:r>
        <w:t>4</w:t>
      </w:r>
      <w:r>
        <w:rPr>
          <w:rFonts w:hint="eastAsia"/>
        </w:rPr>
        <w:t>．连续出版物中的析出文献的著录格式</w:t>
      </w:r>
    </w:p>
    <w:p w:rsidR="00EC69BA" w:rsidRPr="007E390E" w:rsidRDefault="00EC69BA" w:rsidP="00306C09">
      <w:pPr>
        <w:pStyle w:val="NormalWeb"/>
        <w:shd w:val="clear" w:color="auto" w:fill="FFFFFF"/>
        <w:rPr>
          <w:rFonts w:cs="Tahoma"/>
        </w:rPr>
      </w:pPr>
      <w:r>
        <w:rPr>
          <w:rFonts w:hint="eastAsia"/>
        </w:rPr>
        <w:t xml:space="preserve">　　析出文献主要责任者</w:t>
      </w:r>
      <w:r>
        <w:t xml:space="preserve">. </w:t>
      </w:r>
      <w:r>
        <w:rPr>
          <w:rFonts w:hint="eastAsia"/>
        </w:rPr>
        <w:t>析出文献题名</w:t>
      </w:r>
      <w:r>
        <w:t>[</w:t>
      </w:r>
      <w:r>
        <w:rPr>
          <w:rFonts w:hint="eastAsia"/>
        </w:rPr>
        <w:t>文献类型标识</w:t>
      </w:r>
      <w:r>
        <w:t>/</w:t>
      </w:r>
      <w:r>
        <w:rPr>
          <w:rFonts w:hint="eastAsia"/>
        </w:rPr>
        <w:t>文献载体标识</w:t>
      </w:r>
      <w:r>
        <w:t xml:space="preserve">]. </w:t>
      </w:r>
      <w:r>
        <w:rPr>
          <w:rFonts w:hint="eastAsia"/>
        </w:rPr>
        <w:t>连续出版物题名：其他题名信息，年，卷（期）：页码</w:t>
      </w:r>
      <w:r>
        <w:t>[</w:t>
      </w:r>
      <w:r>
        <w:rPr>
          <w:rFonts w:hint="eastAsia"/>
        </w:rPr>
        <w:t>引用日期</w:t>
      </w:r>
      <w:r>
        <w:t xml:space="preserve">]. </w:t>
      </w:r>
      <w:r>
        <w:rPr>
          <w:rFonts w:hint="eastAsia"/>
        </w:rPr>
        <w:t>获取和访问路径</w:t>
      </w:r>
      <w:r>
        <w:t>.</w:t>
      </w:r>
      <w:r w:rsidRPr="007E390E">
        <w:t xml:space="preserve"> </w:t>
      </w:r>
      <w:r>
        <w:rPr>
          <w:rFonts w:hint="eastAsia"/>
        </w:rPr>
        <w:t>数字对象唯一标识符</w:t>
      </w:r>
      <w:r>
        <w:t>.</w:t>
      </w:r>
    </w:p>
    <w:p w:rsidR="00EC69BA" w:rsidRDefault="00EC69BA" w:rsidP="007E390E">
      <w:pPr>
        <w:pStyle w:val="NormalWeb"/>
        <w:shd w:val="clear" w:color="auto" w:fill="FFFFFF"/>
        <w:ind w:firstLine="480"/>
        <w:rPr>
          <w:rFonts w:cs="Tahoma"/>
        </w:rPr>
      </w:pPr>
      <w:r>
        <w:rPr>
          <w:rFonts w:hint="eastAsia"/>
        </w:rPr>
        <w:t>例如：</w:t>
      </w:r>
    </w:p>
    <w:p w:rsidR="00EC69BA" w:rsidRPr="007E390E" w:rsidRDefault="00EC69BA" w:rsidP="003E3D4E">
      <w:pPr>
        <w:pStyle w:val="NormalWeb"/>
        <w:shd w:val="clear" w:color="auto" w:fill="FFFFFF"/>
        <w:ind w:leftChars="220" w:left="31680" w:hangingChars="200" w:firstLine="31680"/>
        <w:rPr>
          <w:rFonts w:cs="Tahoma"/>
        </w:rPr>
      </w:pPr>
      <w:r>
        <w:t xml:space="preserve">[1] </w:t>
      </w:r>
      <w:r>
        <w:rPr>
          <w:rFonts w:hint="eastAsia"/>
        </w:rPr>
        <w:t>袁训来，陈哲，肖书海，等</w:t>
      </w:r>
      <w:r>
        <w:t xml:space="preserve">. </w:t>
      </w:r>
      <w:r>
        <w:rPr>
          <w:rFonts w:hint="eastAsia"/>
        </w:rPr>
        <w:t>蓝田生物群：一个认识多细胞生物起源和早期演化的新窗口</w:t>
      </w:r>
      <w:r>
        <w:t xml:space="preserve">[J]. </w:t>
      </w:r>
      <w:r>
        <w:rPr>
          <w:rFonts w:hint="eastAsia"/>
        </w:rPr>
        <w:t>科学通报，</w:t>
      </w:r>
      <w:r>
        <w:t>2012,55(34): 3219.</w:t>
      </w:r>
    </w:p>
    <w:p w:rsidR="00EC69BA" w:rsidRDefault="00EC69BA" w:rsidP="003E3D4E">
      <w:pPr>
        <w:pStyle w:val="NormalWeb"/>
        <w:shd w:val="clear" w:color="auto" w:fill="FFFFFF"/>
        <w:ind w:left="31680" w:hangingChars="500" w:firstLine="31680"/>
        <w:rPr>
          <w:rFonts w:cs="Tahoma"/>
        </w:rPr>
      </w:pPr>
      <w:r>
        <w:rPr>
          <w:rFonts w:hint="eastAsia"/>
        </w:rPr>
        <w:t xml:space="preserve">　　</w:t>
      </w:r>
      <w:r>
        <w:t xml:space="preserve">[22] </w:t>
      </w:r>
      <w:r>
        <w:rPr>
          <w:rFonts w:hint="eastAsia"/>
        </w:rPr>
        <w:t>李晓东，张庆红，叶瑾琳</w:t>
      </w:r>
      <w:r>
        <w:t xml:space="preserve">. </w:t>
      </w:r>
      <w:r>
        <w:rPr>
          <w:rFonts w:hint="eastAsia"/>
        </w:rPr>
        <w:t>气候学研究的若干理论问题</w:t>
      </w:r>
      <w:r>
        <w:t xml:space="preserve">[J]. </w:t>
      </w:r>
      <w:r>
        <w:rPr>
          <w:rFonts w:hint="eastAsia"/>
        </w:rPr>
        <w:t>北京大学学报（自然科学版），</w:t>
      </w:r>
      <w:r>
        <w:t>1999,35(1): 101-106.</w:t>
      </w:r>
    </w:p>
    <w:p w:rsidR="00EC69BA" w:rsidRDefault="00EC69BA" w:rsidP="00D45E94">
      <w:pPr>
        <w:pStyle w:val="NormalWeb"/>
        <w:shd w:val="clear" w:color="auto" w:fill="FFFFFF"/>
        <w:rPr>
          <w:rFonts w:cs="Tahoma"/>
        </w:rPr>
      </w:pPr>
      <w:r>
        <w:t xml:space="preserve">    5. </w:t>
      </w:r>
      <w:r>
        <w:rPr>
          <w:rFonts w:hint="eastAsia"/>
        </w:rPr>
        <w:t>专利文献的著录格式</w:t>
      </w:r>
    </w:p>
    <w:p w:rsidR="00EC69BA" w:rsidRPr="007E390E" w:rsidRDefault="00EC69BA" w:rsidP="003E3D4E">
      <w:pPr>
        <w:pStyle w:val="NormalWeb"/>
        <w:shd w:val="clear" w:color="auto" w:fill="FFFFFF"/>
        <w:ind w:firstLineChars="200" w:firstLine="31680"/>
        <w:rPr>
          <w:rFonts w:cs="Tahoma"/>
        </w:rPr>
      </w:pPr>
      <w:r>
        <w:rPr>
          <w:rFonts w:hint="eastAsia"/>
        </w:rPr>
        <w:t>专利申请者或所有者</w:t>
      </w:r>
      <w:r>
        <w:t xml:space="preserve">. </w:t>
      </w:r>
      <w:r>
        <w:rPr>
          <w:rFonts w:hint="eastAsia"/>
        </w:rPr>
        <w:t>专利题名：专利号</w:t>
      </w:r>
      <w:r>
        <w:t>[</w:t>
      </w:r>
      <w:r>
        <w:rPr>
          <w:rFonts w:hint="eastAsia"/>
        </w:rPr>
        <w:t>文献类型标识</w:t>
      </w:r>
      <w:r>
        <w:t>/</w:t>
      </w:r>
      <w:r>
        <w:rPr>
          <w:rFonts w:hint="eastAsia"/>
        </w:rPr>
        <w:t>文献载体标识</w:t>
      </w:r>
      <w:r>
        <w:t xml:space="preserve">]. </w:t>
      </w:r>
      <w:r>
        <w:rPr>
          <w:rFonts w:hint="eastAsia"/>
        </w:rPr>
        <w:t>公告日期或公开日期</w:t>
      </w:r>
      <w:r>
        <w:t>[</w:t>
      </w:r>
      <w:r>
        <w:rPr>
          <w:rFonts w:hint="eastAsia"/>
        </w:rPr>
        <w:t>引用日期</w:t>
      </w:r>
      <w:r>
        <w:t xml:space="preserve">]. </w:t>
      </w:r>
      <w:r>
        <w:rPr>
          <w:rFonts w:hint="eastAsia"/>
        </w:rPr>
        <w:t>获取和访问路径</w:t>
      </w:r>
      <w:r>
        <w:t>.</w:t>
      </w:r>
      <w:r w:rsidRPr="007E390E">
        <w:t xml:space="preserve"> </w:t>
      </w:r>
      <w:r>
        <w:rPr>
          <w:rFonts w:hint="eastAsia"/>
        </w:rPr>
        <w:t>数字对象唯一标识符</w:t>
      </w:r>
      <w:r>
        <w:t>.</w:t>
      </w:r>
    </w:p>
    <w:p w:rsidR="00EC69BA" w:rsidRDefault="00EC69BA" w:rsidP="003E3D4E">
      <w:pPr>
        <w:pStyle w:val="NormalWeb"/>
        <w:shd w:val="clear" w:color="auto" w:fill="FFFFFF"/>
        <w:ind w:firstLineChars="250" w:firstLine="31680"/>
        <w:rPr>
          <w:rFonts w:cs="Tahoma"/>
        </w:rPr>
      </w:pPr>
      <w:r>
        <w:rPr>
          <w:rFonts w:hint="eastAsia"/>
        </w:rPr>
        <w:t>例如：</w:t>
      </w:r>
    </w:p>
    <w:p w:rsidR="00EC69BA" w:rsidRDefault="00EC69BA" w:rsidP="00794851">
      <w:pPr>
        <w:pStyle w:val="NormalWeb"/>
        <w:shd w:val="clear" w:color="auto" w:fill="FFFFFF"/>
        <w:ind w:firstLineChars="200" w:firstLine="31680"/>
      </w:pPr>
      <w:r>
        <w:t xml:space="preserve"> [1] </w:t>
      </w:r>
      <w:r>
        <w:rPr>
          <w:rFonts w:hint="eastAsia"/>
        </w:rPr>
        <w:t>邓一刚</w:t>
      </w:r>
      <w:r>
        <w:t xml:space="preserve">. </w:t>
      </w:r>
      <w:r>
        <w:rPr>
          <w:rFonts w:hint="eastAsia"/>
        </w:rPr>
        <w:t>全智能节电器：</w:t>
      </w:r>
      <w:r>
        <w:t>200610171314.3[P]. 2006-12-13.</w:t>
      </w:r>
    </w:p>
    <w:p w:rsidR="00EC69BA" w:rsidRDefault="00EC69BA" w:rsidP="003E3D4E">
      <w:pPr>
        <w:pStyle w:val="NormalWeb"/>
        <w:shd w:val="clear" w:color="auto" w:fill="FFFFFF"/>
        <w:ind w:firstLineChars="200" w:firstLine="31680"/>
        <w:rPr>
          <w:rFonts w:cs="Tahoma"/>
        </w:rPr>
      </w:pPr>
      <w:r>
        <w:t xml:space="preserve">6. </w:t>
      </w:r>
      <w:r>
        <w:rPr>
          <w:rFonts w:hint="eastAsia"/>
        </w:rPr>
        <w:t>电子资源的著录格式</w:t>
      </w:r>
    </w:p>
    <w:p w:rsidR="00EC69BA" w:rsidRDefault="00EC69BA" w:rsidP="003E3D4E">
      <w:pPr>
        <w:pStyle w:val="NormalWeb"/>
        <w:shd w:val="clear" w:color="auto" w:fill="FFFFFF"/>
        <w:ind w:firstLineChars="200" w:firstLine="31680"/>
      </w:pPr>
      <w:r>
        <w:rPr>
          <w:rFonts w:hint="eastAsia"/>
        </w:rPr>
        <w:t>主要责任者</w:t>
      </w:r>
      <w:r>
        <w:t xml:space="preserve">. </w:t>
      </w:r>
      <w:r>
        <w:rPr>
          <w:rFonts w:hint="eastAsia"/>
        </w:rPr>
        <w:t>题名：其他题名信息</w:t>
      </w:r>
      <w:r>
        <w:t>[</w:t>
      </w:r>
      <w:r>
        <w:rPr>
          <w:rFonts w:hint="eastAsia"/>
        </w:rPr>
        <w:t>文献类型标识</w:t>
      </w:r>
      <w:r>
        <w:t>/</w:t>
      </w:r>
      <w:r>
        <w:rPr>
          <w:rFonts w:hint="eastAsia"/>
        </w:rPr>
        <w:t>文献载体标识</w:t>
      </w:r>
      <w:r>
        <w:t>].</w:t>
      </w:r>
      <w:r w:rsidRPr="0005280B">
        <w:t xml:space="preserve"> </w:t>
      </w:r>
      <w:r>
        <w:rPr>
          <w:rFonts w:hint="eastAsia"/>
        </w:rPr>
        <w:t>出版地：出版者，出版年：引文页码（更新或修改日期）</w:t>
      </w:r>
      <w:r>
        <w:t>[</w:t>
      </w:r>
      <w:r>
        <w:rPr>
          <w:rFonts w:hint="eastAsia"/>
        </w:rPr>
        <w:t>引用日期</w:t>
      </w:r>
      <w:r>
        <w:t xml:space="preserve">]. </w:t>
      </w:r>
      <w:r>
        <w:rPr>
          <w:rFonts w:hint="eastAsia"/>
        </w:rPr>
        <w:t>获取和访问路径</w:t>
      </w:r>
      <w:r>
        <w:t>.</w:t>
      </w:r>
      <w:r w:rsidRPr="000F08CE">
        <w:t xml:space="preserve"> </w:t>
      </w:r>
      <w:r>
        <w:rPr>
          <w:rFonts w:hint="eastAsia"/>
        </w:rPr>
        <w:t>数字对象唯一标识符</w:t>
      </w:r>
      <w:r>
        <w:t>.</w:t>
      </w:r>
    </w:p>
    <w:p w:rsidR="00EC69BA" w:rsidRDefault="00EC69BA" w:rsidP="003E3D4E">
      <w:pPr>
        <w:pStyle w:val="NormalWeb"/>
        <w:shd w:val="clear" w:color="auto" w:fill="FFFFFF"/>
        <w:ind w:firstLineChars="250" w:firstLine="31680"/>
        <w:rPr>
          <w:rFonts w:cs="Tahoma"/>
        </w:rPr>
      </w:pPr>
      <w:r>
        <w:rPr>
          <w:rFonts w:hint="eastAsia"/>
        </w:rPr>
        <w:t>例如：</w:t>
      </w:r>
    </w:p>
    <w:p w:rsidR="00EC69BA" w:rsidRPr="009C002A" w:rsidRDefault="00EC69BA" w:rsidP="00794851">
      <w:pPr>
        <w:pStyle w:val="NormalWeb"/>
        <w:shd w:val="clear" w:color="auto" w:fill="FFFFFF"/>
        <w:spacing w:before="0" w:beforeAutospacing="0" w:after="0" w:afterAutospacing="0"/>
        <w:ind w:leftChars="275" w:left="31680" w:hangingChars="200" w:firstLine="31680"/>
        <w:rPr>
          <w:rFonts w:cs="Tahoma"/>
        </w:rPr>
      </w:pPr>
      <w:r>
        <w:t xml:space="preserve">[1] </w:t>
      </w:r>
      <w:r>
        <w:rPr>
          <w:rFonts w:hint="eastAsia"/>
        </w:rPr>
        <w:t>中国互联网络信息中心</w:t>
      </w:r>
      <w:r>
        <w:t xml:space="preserve">. </w:t>
      </w:r>
      <w:r>
        <w:rPr>
          <w:rFonts w:hint="eastAsia"/>
        </w:rPr>
        <w:t>第</w:t>
      </w:r>
      <w:r>
        <w:t>29</w:t>
      </w:r>
      <w:r>
        <w:rPr>
          <w:rFonts w:hint="eastAsia"/>
        </w:rPr>
        <w:t>次中国互联网络发展现状统计报告</w:t>
      </w:r>
      <w:r>
        <w:t xml:space="preserve">[R/OL]. </w:t>
      </w:r>
      <w:r w:rsidRPr="0005280B">
        <w:t>(2012-01-16)[2013-03-26].</w:t>
      </w:r>
      <w:r w:rsidRPr="009C002A">
        <w:t xml:space="preserve"> </w:t>
      </w:r>
      <w:r w:rsidRPr="0005280B">
        <w:t>http://www.cnnic.net.cn/</w:t>
      </w:r>
      <w:r w:rsidRPr="009C002A">
        <w:t xml:space="preserve"> </w:t>
      </w:r>
      <w:r w:rsidRPr="0005280B">
        <w:t>hlwfzyj/hlwxzbg/201201/P020120709345264469680.pdf.</w:t>
      </w:r>
    </w:p>
    <w:p w:rsidR="00EC69BA" w:rsidRDefault="00EC69BA" w:rsidP="003E3D4E">
      <w:pPr>
        <w:pStyle w:val="NormalWeb"/>
        <w:shd w:val="clear" w:color="auto" w:fill="FFFFFF"/>
        <w:spacing w:before="0" w:beforeAutospacing="0" w:after="0" w:afterAutospacing="0"/>
        <w:ind w:firstLineChars="450" w:firstLine="31680"/>
        <w:rPr>
          <w:rFonts w:cs="Tahoma"/>
        </w:rPr>
      </w:pPr>
    </w:p>
    <w:p w:rsidR="00EC69BA" w:rsidRDefault="00EC69BA" w:rsidP="003E3D4E">
      <w:pPr>
        <w:pStyle w:val="NormalWeb"/>
        <w:shd w:val="clear" w:color="auto" w:fill="FFFFFF"/>
        <w:spacing w:before="0" w:beforeAutospacing="0" w:after="0" w:afterAutospacing="0"/>
        <w:ind w:firstLineChars="450" w:firstLine="31680"/>
        <w:rPr>
          <w:rFonts w:cs="Tahoma"/>
        </w:rPr>
      </w:pPr>
    </w:p>
    <w:p w:rsidR="00EC69BA" w:rsidRPr="00D45E94" w:rsidRDefault="00EC69BA" w:rsidP="00D31D50">
      <w:pPr>
        <w:spacing w:line="220" w:lineRule="atLeast"/>
      </w:pPr>
    </w:p>
    <w:sectPr w:rsidR="00EC69BA" w:rsidRPr="00D45E9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9BA" w:rsidRDefault="00EC69BA" w:rsidP="00306C09">
      <w:pPr>
        <w:spacing w:after="0"/>
      </w:pPr>
      <w:r>
        <w:separator/>
      </w:r>
    </w:p>
  </w:endnote>
  <w:endnote w:type="continuationSeparator" w:id="0">
    <w:p w:rsidR="00EC69BA" w:rsidRDefault="00EC69BA" w:rsidP="00306C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9BA" w:rsidRDefault="00EC69BA" w:rsidP="00306C09">
      <w:pPr>
        <w:spacing w:after="0"/>
      </w:pPr>
      <w:r>
        <w:separator/>
      </w:r>
    </w:p>
  </w:footnote>
  <w:footnote w:type="continuationSeparator" w:id="0">
    <w:p w:rsidR="00EC69BA" w:rsidRDefault="00EC69BA" w:rsidP="00306C0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5280B"/>
    <w:rsid w:val="000F08CE"/>
    <w:rsid w:val="000F55BC"/>
    <w:rsid w:val="001A5DCB"/>
    <w:rsid w:val="00306C09"/>
    <w:rsid w:val="00323B43"/>
    <w:rsid w:val="00324C80"/>
    <w:rsid w:val="003621E6"/>
    <w:rsid w:val="003D37D8"/>
    <w:rsid w:val="003E3D4E"/>
    <w:rsid w:val="00426133"/>
    <w:rsid w:val="00433351"/>
    <w:rsid w:val="004358AB"/>
    <w:rsid w:val="004A5C85"/>
    <w:rsid w:val="004B4A3F"/>
    <w:rsid w:val="005438D6"/>
    <w:rsid w:val="006846D3"/>
    <w:rsid w:val="007023AB"/>
    <w:rsid w:val="00794851"/>
    <w:rsid w:val="007A5944"/>
    <w:rsid w:val="007E390E"/>
    <w:rsid w:val="00854BE7"/>
    <w:rsid w:val="008B7726"/>
    <w:rsid w:val="00985244"/>
    <w:rsid w:val="009C002A"/>
    <w:rsid w:val="00A32FDE"/>
    <w:rsid w:val="00A82D5A"/>
    <w:rsid w:val="00A93FD3"/>
    <w:rsid w:val="00AF2542"/>
    <w:rsid w:val="00AF6E27"/>
    <w:rsid w:val="00C07195"/>
    <w:rsid w:val="00CC620A"/>
    <w:rsid w:val="00D31D50"/>
    <w:rsid w:val="00D45E94"/>
    <w:rsid w:val="00D90EB7"/>
    <w:rsid w:val="00E520AC"/>
    <w:rsid w:val="00E627F5"/>
    <w:rsid w:val="00EC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 w:cs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6C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06C09"/>
    <w:rPr>
      <w:rFonts w:ascii="Tahoma" w:hAnsi="Tahoma" w:cs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06C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06C09"/>
    <w:rPr>
      <w:rFonts w:ascii="Tahoma" w:hAnsi="Tahoma" w:cs="Tahoma"/>
      <w:sz w:val="18"/>
      <w:szCs w:val="18"/>
    </w:rPr>
  </w:style>
  <w:style w:type="paragraph" w:styleId="NormalWeb">
    <w:name w:val="Normal (Web)"/>
    <w:basedOn w:val="Normal"/>
    <w:uiPriority w:val="99"/>
    <w:semiHidden/>
    <w:rsid w:val="00306C0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99"/>
    <w:qFormat/>
    <w:rsid w:val="00306C09"/>
    <w:rPr>
      <w:b/>
      <w:bCs/>
    </w:rPr>
  </w:style>
  <w:style w:type="character" w:styleId="Emphasis">
    <w:name w:val="Emphasis"/>
    <w:basedOn w:val="DefaultParagraphFont"/>
    <w:uiPriority w:val="99"/>
    <w:qFormat/>
    <w:rsid w:val="00306C0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56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72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56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6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6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5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54</TotalTime>
  <Pages>6</Pages>
  <Words>584</Words>
  <Characters>3331</Characters>
  <Application>Microsoft Office Outlook</Application>
  <DocSecurity>0</DocSecurity>
  <Lines>0</Lines>
  <Paragraphs>0</Paragraphs>
  <ScaleCrop>false</ScaleCrop>
  <Company>sdf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f</cp:lastModifiedBy>
  <cp:revision>23</cp:revision>
  <dcterms:created xsi:type="dcterms:W3CDTF">2008-09-11T17:20:00Z</dcterms:created>
  <dcterms:modified xsi:type="dcterms:W3CDTF">2018-03-02T05:49:00Z</dcterms:modified>
</cp:coreProperties>
</file>