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ORIG:</w:t>
        <w:tab/>
        <w:t xml:space="preserve">import Adafruit_BBIO.I2C as I2C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MOD:</w:t>
        <w:tab/>
        <w:t xml:space="preserve">from Adafruit_I2C import Adafruit_I2C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https://learn.adafruit.com/setting-up-io-python-library-on-beaglebone-black/i2c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The version of Adafruit we’re using has a different statement for initializing the I2C protocols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ORIG:</w:t>
        <w:tab/>
        <w:t xml:space="preserve">MotorBridge = I2C.Device(0x4b, 2)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MOD:</w:t>
        <w:tab/>
        <w:t xml:space="preserve">from adafruit_bus_device.i2c_device import I2CDevice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MotorBridge = I2CDevice(i2c, 0x4b)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https://learn.adafruit.com/circuitpython-basics-i2c-and-spi/i2c-devices</w:t>
        </w:r>
      </w:hyperlink>
      <w:r w:rsidDel="00000000" w:rsidR="00000000" w:rsidRPr="00000000">
        <w:rPr>
          <w:rtl w:val="0"/>
        </w:rPr>
        <w:t xml:space="preserve"> [*Sect: &gt;&gt;&gt; from adafruit_bus_device.i2c_device import I2CDevice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&gt;&gt;&gt; device = I2CDevice(i2c, 0x18) 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“I2C.Device(0x4b, 2)” wasn’t being recognized by the libraries and Python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setting-up-io-python-library-on-beaglebone-black/i2c" TargetMode="External"/><Relationship Id="rId7" Type="http://schemas.openxmlformats.org/officeDocument/2006/relationships/hyperlink" Target="https://learn.adafruit.com/circuitpython-basics-i2c-and-spi/i2c-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