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3/20/2020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CMPE 493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Meeting w/ Prof. Tandon Notes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first meeting over Zoom since the coronavirus campus closure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3/20/2020 Fri. 13:00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look for a working schematic using the at32uc3c2512c so we can compare/clone the circuit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https://www.microchip.com/wwwAppNotes/AppNotes.aspx?appnote=en591271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are unable to get a working processor, we may need to implement our system using a premade microcontroller/development board (i.e. Beaglebone, Arduino, etc.)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Individual Communications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3/20 14:05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“If you need board-1 or any of the modules I’ve soldered together, just let me know so we can arrange a hand-off.“</w:t>
        <w:tab/>
        <w:t xml:space="preserve">- Eric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chip.com/wwwAppNotes/AppNotes.aspx?appnote=en591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