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4/24/2020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CMPE 493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4/24/2020 Fri. 13:00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weekly meeting w/ prof.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member progress: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 LCD module to work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Abdullah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modified PCB for further testing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have found a way to use the custom PCB without having to remove the Atmel UC3C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 ultrasonic distance sensors working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IMU prep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Arduino uno needs level shifter hardware to communicate w/ IMU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began soldering connections to level shifter on PCB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bringing the peripherals together into a full system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