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ai sedentari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Quali sono le tue principali passioni? Come spendi solitamente il tuo tempo a casa?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Cosa più ti motiva a camminare e cosa più ti demotiva?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Domande a persone in movimento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Cosa ti motiva di più a praticare attività fisica?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 quali motivi decidi di andare a camminare?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Sei solito fare gli stessi percorsi o cambi? Perché?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Come ti informi solitamente per i nuovi percorsi?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Che applicazioni usi per scoprire nuovi percorsi?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Cosa preferisici fare mentre fai attività fisica?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Cosa vorresti fosse cambiato nei percorsi che di solito frequenta?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Cosa pensi andrebbe migliorato nei posti in cui cammini?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Attività fisica leggera o moderata? Perché?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Come ti informi sui momunmenti, le città? Metodo comodo?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 informi sulle cose che ti circondano? Ti piacerebbe?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Passeggiate da solo o in compagnia?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INDAGARE SU POSSIBILI INTERESSI DEGLI UTENTI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