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13294e3553e6eded353360d2ce69b30ff30b27"/>
    <w:p>
      <w:pPr>
        <w:pStyle w:val="Heading1"/>
      </w:pPr>
      <w:r>
        <w:t xml:space="preserve">ROPA Inicial (LGPD) - Allecto Plataforma de Condominios</w:t>
      </w:r>
    </w:p>
    <w:p>
      <w:pPr>
        <w:pStyle w:val="FirstParagraph"/>
      </w:pPr>
      <w:r>
        <w:t xml:space="preserve">Status: rascunho inicial tecnico para revisao juridica</w:t>
      </w:r>
      <w:r>
        <w:br/>
      </w:r>
      <w:r>
        <w:t xml:space="preserve">Data de geracao: 2026-03-13</w:t>
      </w:r>
      <w:r>
        <w:br/>
      </w:r>
      <w:r>
        <w:t xml:space="preserve">Base de mapeamento: codigo-fonte atual (</w:t>
      </w:r>
      <w:r>
        <w:rPr>
          <w:rStyle w:val="VerbatimChar"/>
        </w:rPr>
        <w:t xml:space="preserve">apps/admin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backend/convex</w:t>
      </w:r>
      <w:r>
        <w:t xml:space="preserve">)</w:t>
      </w:r>
    </w:p>
    <w:bookmarkStart w:id="9" w:name="identificacao-do-tratamento-preencher"/>
    <w:p>
      <w:pPr>
        <w:pStyle w:val="Heading2"/>
      </w:pPr>
      <w:r>
        <w:t xml:space="preserve">1) Identificacao do tratamento (preencher)</w:t>
      </w:r>
    </w:p>
    <w:p>
      <w:pPr>
        <w:pStyle w:val="Compact"/>
        <w:numPr>
          <w:ilvl w:val="0"/>
          <w:numId w:val="1001"/>
        </w:numPr>
      </w:pPr>
      <w:r>
        <w:t xml:space="preserve">Controlador:</w:t>
      </w:r>
      <w:r>
        <w:t xml:space="preserve"> </w:t>
      </w:r>
      <w:r>
        <w:rPr>
          <w:rStyle w:val="VerbatimChar"/>
        </w:rPr>
        <w:t xml:space="preserve">[Razao social da empresa/condominio operador da conta]</w:t>
      </w:r>
    </w:p>
    <w:p>
      <w:pPr>
        <w:pStyle w:val="Compact"/>
        <w:numPr>
          <w:ilvl w:val="0"/>
          <w:numId w:val="1001"/>
        </w:numPr>
      </w:pPr>
      <w:r>
        <w:t xml:space="preserve">CNPJ: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01"/>
        </w:numPr>
      </w:pPr>
      <w:r>
        <w:t xml:space="preserve">Encarregado (DPO):</w:t>
      </w:r>
      <w:r>
        <w:t xml:space="preserve"> </w:t>
      </w:r>
      <w:r>
        <w:rPr>
          <w:rStyle w:val="VerbatimChar"/>
        </w:rPr>
        <w:t xml:space="preserve">[nome e contato]</w:t>
      </w:r>
    </w:p>
    <w:p>
      <w:pPr>
        <w:pStyle w:val="Compact"/>
        <w:numPr>
          <w:ilvl w:val="0"/>
          <w:numId w:val="1001"/>
        </w:numPr>
      </w:pPr>
      <w:r>
        <w:t xml:space="preserve">Operadores principais: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Convex</w:t>
      </w:r>
      <w:r>
        <w:t xml:space="preserve"> </w:t>
      </w:r>
      <w:r>
        <w:t xml:space="preserve">(backend/banco)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Vercel/infra web</w:t>
      </w:r>
      <w:r>
        <w:t xml:space="preserve"> </w:t>
      </w:r>
      <w:r>
        <w:t xml:space="preserve">(hospedagem app)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Resend</w:t>
      </w:r>
      <w:r>
        <w:t xml:space="preserve"> </w:t>
      </w:r>
      <w:r>
        <w:t xml:space="preserve">(disparo de emails)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Stripe</w:t>
      </w:r>
      <w:r>
        <w:t xml:space="preserve"> </w:t>
      </w:r>
      <w:r>
        <w:t xml:space="preserve">(cobranca/assinatura)</w:t>
      </w:r>
    </w:p>
    <w:p>
      <w:pPr>
        <w:pStyle w:val="Compact"/>
        <w:numPr>
          <w:ilvl w:val="0"/>
          <w:numId w:val="1001"/>
        </w:numPr>
      </w:pPr>
      <w:r>
        <w:t xml:space="preserve">Escopo: gestao condominial (moradores, unidades, assembleias, votacoes, comunicacoes e billing SaaS)</w:t>
      </w:r>
    </w:p>
    <w:bookmarkEnd w:id="9"/>
    <w:bookmarkStart w:id="10" w:name="inventario-de-operacoes-de-tratamento"/>
    <w:p>
      <w:pPr>
        <w:pStyle w:val="Heading2"/>
      </w:pPr>
      <w:r>
        <w:t xml:space="preserve">2) Inventario de operacoes de tratamento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Operacao</w:t>
            </w:r>
          </w:p>
        </w:tc>
        <w:tc>
          <w:tcPr/>
          <w:p>
            <w:pPr>
              <w:pStyle w:val="Compact"/>
            </w:pPr>
            <w:r>
              <w:t xml:space="preserve">Titulares</w:t>
            </w:r>
          </w:p>
        </w:tc>
        <w:tc>
          <w:tcPr/>
          <w:p>
            <w:pPr>
              <w:pStyle w:val="Compact"/>
            </w:pPr>
            <w:r>
              <w:t xml:space="preserve">Dados pessoais tratados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 sugerida (validar)</w:t>
            </w:r>
          </w:p>
        </w:tc>
        <w:tc>
          <w:tcPr/>
          <w:p>
            <w:pPr>
              <w:pStyle w:val="Compact"/>
            </w:pPr>
            <w:r>
              <w:t xml:space="preserve">Compartilhamento/Operador</w:t>
            </w:r>
          </w:p>
        </w:tc>
        <w:tc>
          <w:tcPr/>
          <w:p>
            <w:pPr>
              <w:pStyle w:val="Compact"/>
            </w:pPr>
            <w:r>
              <w:t xml:space="preserve">Retencao sugerida (validar)</w:t>
            </w:r>
          </w:p>
        </w:tc>
        <w:tc>
          <w:tcPr/>
          <w:p>
            <w:pPr>
              <w:pStyle w:val="Compact"/>
            </w:pPr>
            <w:r>
              <w:t xml:space="preserve">Medidas de seguranca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Cadastro e gestao de moradores</w:t>
            </w:r>
          </w:p>
        </w:tc>
        <w:tc>
          <w:tcPr/>
          <w:p>
            <w:pPr>
              <w:pStyle w:val="Compact"/>
            </w:pPr>
            <w:r>
              <w:t xml:space="preserve">Moradores, sindico, conselho</w:t>
            </w:r>
          </w:p>
        </w:tc>
        <w:tc>
          <w:tcPr/>
          <w:p>
            <w:pPr>
              <w:pStyle w:val="Compact"/>
            </w:pPr>
            <w:r>
              <w:t xml:space="preserve">Nome, email, telefone, funcao, status ativo/inativo, condominio/unidade vinculada</w:t>
            </w:r>
          </w:p>
        </w:tc>
        <w:tc>
          <w:tcPr/>
          <w:p>
            <w:pPr>
              <w:pStyle w:val="Compact"/>
            </w:pPr>
            <w:r>
              <w:t xml:space="preserve">Permitir acesso e administracao do condominio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 (administracao condominial)</w:t>
            </w:r>
          </w:p>
        </w:tc>
        <w:tc>
          <w:tcPr/>
          <w:p>
            <w:pPr>
              <w:pStyle w:val="Compact"/>
            </w:pPr>
            <w:r>
              <w:t xml:space="preserve">Convex (DB), Vercel (app)</w:t>
            </w:r>
          </w:p>
        </w:tc>
        <w:tc>
          <w:tcPr/>
          <w:p>
            <w:pPr>
              <w:pStyle w:val="Compact"/>
            </w:pPr>
            <w:r>
              <w:t xml:space="preserve">Enquanto relacao ativa + prazo legal/defesa</w:t>
            </w:r>
          </w:p>
        </w:tc>
        <w:tc>
          <w:tcPr/>
          <w:p>
            <w:pPr>
              <w:pStyle w:val="Compact"/>
            </w:pPr>
            <w:r>
              <w:t xml:space="preserve">Controle de acesso por perfil, trilhas de alteracao, minimizacao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Gestao de unidades e vinculos (membership)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Codigo unidade, bloco, andar, vinculo morador-unidade, papel (proprietario/inquilino)</w:t>
            </w:r>
          </w:p>
        </w:tc>
        <w:tc>
          <w:tcPr/>
          <w:p>
            <w:pPr>
              <w:pStyle w:val="Compact"/>
            </w:pPr>
            <w:r>
              <w:t xml:space="preserve">Organizar quem pode votar e receber comunicacoes por unidade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Enquanto necessario para operacao e historico legitimado</w:t>
            </w:r>
          </w:p>
        </w:tc>
        <w:tc>
          <w:tcPr/>
          <w:p>
            <w:pPr>
              <w:pStyle w:val="Compact"/>
            </w:pPr>
            <w:r>
              <w:t xml:space="preserve">Segregacao por condominio, validacoes de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Convites de acesso e onboarding de morador</w:t>
            </w:r>
          </w:p>
        </w:tc>
        <w:tc>
          <w:tcPr/>
          <w:p>
            <w:pPr>
              <w:pStyle w:val="Compact"/>
            </w:pPr>
            <w:r>
              <w:t xml:space="preserve">Moradores convidados</w:t>
            </w:r>
          </w:p>
        </w:tc>
        <w:tc>
          <w:tcPr/>
          <w:p>
            <w:pPr>
              <w:pStyle w:val="Compact"/>
            </w:pPr>
            <w:r>
              <w:t xml:space="preserve">Email, nome (opcional), token hash, status do convite, expiracao, metadata minima</w:t>
            </w:r>
          </w:p>
        </w:tc>
        <w:tc>
          <w:tcPr/>
          <w:p>
            <w:pPr>
              <w:pStyle w:val="Compact"/>
            </w:pPr>
            <w:r>
              <w:t xml:space="preserve">Habilitar primeiro acesso com seguranca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Resend (email), Convex</w:t>
            </w:r>
          </w:p>
        </w:tc>
        <w:tc>
          <w:tcPr/>
          <w:p>
            <w:pPr>
              <w:pStyle w:val="Compact"/>
            </w:pPr>
            <w:r>
              <w:t xml:space="preserve">Convites expirados/revogados por janela curta operacional</w:t>
            </w:r>
          </w:p>
        </w:tc>
        <w:tc>
          <w:tcPr/>
          <w:p>
            <w:pPr>
              <w:pStyle w:val="Compact"/>
            </w:pPr>
            <w:r>
              <w:t xml:space="preserve">Token com expiracao, hash de token, revogacao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Autenticacao por OTP e sessao</w:t>
            </w:r>
          </w:p>
        </w:tc>
        <w:tc>
          <w:tcPr/>
          <w:p>
            <w:pPr>
              <w:pStyle w:val="Compact"/>
            </w:pPr>
            <w:r>
              <w:t xml:space="preserve">Usuarios da plataforma</w:t>
            </w:r>
          </w:p>
        </w:tc>
        <w:tc>
          <w:tcPr/>
          <w:p>
            <w:pPr>
              <w:pStyle w:val="Compact"/>
            </w:pPr>
            <w:r>
              <w:t xml:space="preserve">Email/telefone (quando aplicavel), OTP, expiracao/consumo, sessao, IP e user-agent</w:t>
            </w:r>
          </w:p>
        </w:tc>
        <w:tc>
          <w:tcPr/>
          <w:p>
            <w:pPr>
              <w:pStyle w:val="Compact"/>
            </w:pPr>
            <w:r>
              <w:t xml:space="preserve">Autenticar usuario e prevenir abuso/fraude</w:t>
            </w:r>
          </w:p>
        </w:tc>
        <w:tc>
          <w:tcPr/>
          <w:p>
            <w:pPr>
              <w:pStyle w:val="Compact"/>
            </w:pPr>
            <w:r>
              <w:t xml:space="preserve">Execucao de contrato; seguranca/legitimo interesse</w:t>
            </w:r>
          </w:p>
        </w:tc>
        <w:tc>
          <w:tcPr/>
          <w:p>
            <w:pPr>
              <w:pStyle w:val="Compact"/>
            </w:pPr>
            <w:r>
              <w:t xml:space="preserve">Convex, Vercel</w:t>
            </w:r>
          </w:p>
        </w:tc>
        <w:tc>
          <w:tcPr/>
          <w:p>
            <w:pPr>
              <w:pStyle w:val="Compact"/>
            </w:pPr>
            <w:r>
              <w:t xml:space="preserve">OTP curta duracao; sessoes conforme politica de seguranca</w:t>
            </w:r>
          </w:p>
        </w:tc>
        <w:tc>
          <w:tcPr/>
          <w:p>
            <w:pPr>
              <w:pStyle w:val="Compact"/>
            </w:pPr>
            <w:r>
              <w:t xml:space="preserve">OTP com validade, hash/digest de token, rate limiting, eventos de seguranca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Assembleias, atas e votacoes</w:t>
            </w:r>
          </w:p>
        </w:tc>
        <w:tc>
          <w:tcPr/>
          <w:p>
            <w:pPr>
              <w:pStyle w:val="Compact"/>
            </w:pPr>
            <w:r>
              <w:t xml:space="preserve">Moradores votantes</w:t>
            </w:r>
          </w:p>
        </w:tc>
        <w:tc>
          <w:tcPr/>
          <w:p>
            <w:pPr>
              <w:pStyle w:val="Compact"/>
            </w:pPr>
            <w:r>
              <w:t xml:space="preserve">Registro de voto (unidade, residentId, escolha, comentario opcional), metadados da assembleia</w:t>
            </w:r>
          </w:p>
        </w:tc>
        <w:tc>
          <w:tcPr/>
          <w:p>
            <w:pPr>
              <w:pStyle w:val="Compact"/>
            </w:pPr>
            <w:r>
              <w:t xml:space="preserve">Deliberacoes condominiais e prova historica de votacao</w:t>
            </w:r>
          </w:p>
        </w:tc>
        <w:tc>
          <w:tcPr/>
          <w:p>
            <w:pPr>
              <w:pStyle w:val="Compact"/>
            </w:pPr>
            <w:r>
              <w:t xml:space="preserve">Cumprimento de obrigacao legal/regulatoria;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Historico de votacao conforme obrigacoes condominiais e prescricionais</w:t>
            </w:r>
          </w:p>
        </w:tc>
        <w:tc>
          <w:tcPr/>
          <w:p>
            <w:pPr>
              <w:pStyle w:val="Compact"/>
            </w:pPr>
            <w:r>
              <w:t xml:space="preserve">Regras de voto por unidade, trilha temporal, controles de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Notificacoes e comprovacao de envio/leitura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Logs de notificacao (canal/template/contagens), estado de leitura por usuario (</w:t>
            </w:r>
            <w:r>
              <w:rPr>
                <w:rStyle w:val="VerbatimChar"/>
              </w:rPr>
              <w:t xml:space="preserve">notificationReads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Comunicacao de assembleias, lembretes e status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Convex, provedores de envio (email/SMS/push quando aplicavel)</w:t>
            </w:r>
          </w:p>
        </w:tc>
        <w:tc>
          <w:tcPr/>
          <w:p>
            <w:pPr>
              <w:pStyle w:val="Compact"/>
            </w:pPr>
            <w:r>
              <w:t xml:space="preserve">Janela operacional + auditoria minima</w:t>
            </w:r>
          </w:p>
        </w:tc>
        <w:tc>
          <w:tcPr/>
          <w:p>
            <w:pPr>
              <w:pStyle w:val="Compact"/>
            </w:pPr>
            <w:r>
              <w:t xml:space="preserve">Escopo por condominio, dados agregados nos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Gestao documental (atas/PDFs)</w:t>
            </w:r>
          </w:p>
        </w:tc>
        <w:tc>
          <w:tcPr/>
          <w:p>
            <w:pPr>
              <w:pStyle w:val="Compact"/>
            </w:pPr>
            <w:r>
              <w:t xml:space="preserve">Moradores e administradores</w:t>
            </w:r>
          </w:p>
        </w:tc>
        <w:tc>
          <w:tcPr/>
          <w:p>
            <w:pPr>
              <w:pStyle w:val="Compact"/>
            </w:pPr>
            <w:r>
              <w:t xml:space="preserve">Titulos de documentos, IDs de armazenamento, hashes, eventos de visualizacao (userId/data)</w:t>
            </w:r>
          </w:p>
        </w:tc>
        <w:tc>
          <w:tcPr/>
          <w:p>
            <w:pPr>
              <w:pStyle w:val="Compact"/>
            </w:pPr>
            <w:r>
              <w:t xml:space="preserve">Disponibilizar documentos oficiais e rastreabilidade de acesso</w:t>
            </w:r>
          </w:p>
        </w:tc>
        <w:tc>
          <w:tcPr/>
          <w:p>
            <w:pPr>
              <w:pStyle w:val="Compact"/>
            </w:pPr>
            <w:r>
              <w:t xml:space="preserve">Cumprimento de obrigacao legal; execucao de contrato</w:t>
            </w:r>
          </w:p>
        </w:tc>
        <w:tc>
          <w:tcPr/>
          <w:p>
            <w:pPr>
              <w:pStyle w:val="Compact"/>
            </w:pPr>
            <w:r>
              <w:t xml:space="preserve">Convex + storage provider (conforme deploy)</w:t>
            </w:r>
          </w:p>
        </w:tc>
        <w:tc>
          <w:tcPr/>
          <w:p>
            <w:pPr>
              <w:pStyle w:val="Compact"/>
            </w:pPr>
            <w:r>
              <w:t xml:space="preserve">Conforme obrigacoes de guarda documental condominial</w:t>
            </w:r>
          </w:p>
        </w:tc>
        <w:tc>
          <w:tcPr/>
          <w:p>
            <w:pPr>
              <w:pStyle w:val="Compact"/>
            </w:pPr>
            <w:r>
              <w:t xml:space="preserve">Controle de permissao (roles/users), hash de integridade, eventos 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Auditoria e seguranca da conta</w:t>
            </w:r>
          </w:p>
        </w:tc>
        <w:tc>
          <w:tcPr/>
          <w:p>
            <w:pPr>
              <w:pStyle w:val="Compact"/>
            </w:pPr>
            <w:r>
              <w:t xml:space="preserve">Usuarios admin/plataforma</w:t>
            </w:r>
          </w:p>
        </w:tc>
        <w:tc>
          <w:tcPr/>
          <w:p>
            <w:pPr>
              <w:pStyle w:val="Compact"/>
            </w:pPr>
            <w:r>
              <w:t xml:space="preserve">Tentativas de login, eventos de seguranca, IP, email (quando aplicavel)</w:t>
            </w:r>
          </w:p>
        </w:tc>
        <w:tc>
          <w:tcPr/>
          <w:p>
            <w:pPr>
              <w:pStyle w:val="Compact"/>
            </w:pPr>
            <w:r>
              <w:t xml:space="preserve">Prevencao a fraude, investigacao e resposta a incidentes</w:t>
            </w:r>
          </w:p>
        </w:tc>
        <w:tc>
          <w:tcPr/>
          <w:p>
            <w:pPr>
              <w:pStyle w:val="Compact"/>
            </w:pPr>
            <w:r>
              <w:t xml:space="preserve">Legitimo interesse; cumprimento de obrigacao legal (seguranca)</w:t>
            </w:r>
          </w:p>
        </w:tc>
        <w:tc>
          <w:tcPr/>
          <w:p>
            <w:pPr>
              <w:pStyle w:val="Compact"/>
            </w:pPr>
            <w:r>
              <w:t xml:space="preserve">Convex, infra</w:t>
            </w:r>
          </w:p>
        </w:tc>
        <w:tc>
          <w:tcPr/>
          <w:p>
            <w:pPr>
              <w:pStyle w:val="Compact"/>
            </w:pPr>
            <w:r>
              <w:t xml:space="preserve">Curto/medio prazo conforme politica de seguranca</w:t>
            </w:r>
          </w:p>
        </w:tc>
        <w:tc>
          <w:tcPr/>
          <w:p>
            <w:pPr>
              <w:pStyle w:val="Compact"/>
            </w:pPr>
            <w:r>
              <w:t xml:space="preserve">Registro de eventos, limites de tentativa, segregacao 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Cobranca SaaS e faturamento</w:t>
            </w:r>
          </w:p>
        </w:tc>
        <w:tc>
          <w:tcPr/>
          <w:p>
            <w:pPr>
              <w:pStyle w:val="Compact"/>
            </w:pPr>
            <w:r>
              <w:t xml:space="preserve">Administradores/contato financeiro</w:t>
            </w:r>
          </w:p>
        </w:tc>
        <w:tc>
          <w:tcPr/>
          <w:p>
            <w:pPr>
              <w:pStyle w:val="Compact"/>
            </w:pPr>
            <w:r>
              <w:t xml:space="preserve">Email de cobranca, IDs Stripe (customer/subscription/invoice), plano/status</w:t>
            </w:r>
          </w:p>
        </w:tc>
        <w:tc>
          <w:tcPr/>
          <w:p>
            <w:pPr>
              <w:pStyle w:val="Compact"/>
            </w:pPr>
            <w:r>
              <w:t xml:space="preserve">Processar assinatura e cobranca da plataforma</w:t>
            </w:r>
          </w:p>
        </w:tc>
        <w:tc>
          <w:tcPr/>
          <w:p>
            <w:pPr>
              <w:pStyle w:val="Compact"/>
            </w:pPr>
            <w:r>
              <w:t xml:space="preserve">Execucao de contrato; obrigacao legal fiscal/contabil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Prazos legais fiscais/contabeis + defesa de direitos</w:t>
            </w:r>
          </w:p>
        </w:tc>
        <w:tc>
          <w:tcPr/>
          <w:p>
            <w:pPr>
              <w:pStyle w:val="Compact"/>
            </w:pPr>
            <w:r>
              <w:t xml:space="preserve">Minimizacao de dados, segregacao tenant, apenas IDs financeiros necessarios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Importacao em lote de cadastros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Nome, email, telefone, unidade, funcao</w:t>
            </w:r>
          </w:p>
        </w:tc>
        <w:tc>
          <w:tcPr/>
          <w:p>
            <w:pPr>
              <w:pStyle w:val="Compact"/>
            </w:pPr>
            <w:r>
              <w:t xml:space="preserve">Migracao inicial e manutencao de base cadastral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Arquivos/importes temporarios conforme rotina operacional</w:t>
            </w:r>
          </w:p>
        </w:tc>
        <w:tc>
          <w:tcPr/>
          <w:p>
            <w:pPr>
              <w:pStyle w:val="Compact"/>
            </w:pPr>
            <w:r>
              <w:t xml:space="preserve">Validacoes de formato, consistencia e deduplicacao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Suporte operacional (manual)</w:t>
            </w:r>
          </w:p>
        </w:tc>
        <w:tc>
          <w:tcPr/>
          <w:p>
            <w:pPr>
              <w:pStyle w:val="Compact"/>
            </w:pPr>
            <w:r>
              <w:t xml:space="preserve">Moradores/administradores</w:t>
            </w:r>
          </w:p>
        </w:tc>
        <w:tc>
          <w:tcPr/>
          <w:p>
            <w:pPr>
              <w:pStyle w:val="Compact"/>
            </w:pPr>
            <w:r>
              <w:t xml:space="preserve">Dados estritamente necessarios para resolver chamados (identificadores de conta, logs tecnicos)</w:t>
            </w:r>
          </w:p>
        </w:tc>
        <w:tc>
          <w:tcPr/>
          <w:p>
            <w:pPr>
              <w:pStyle w:val="Compact"/>
            </w:pPr>
            <w:r>
              <w:t xml:space="preserve">Atendimento e resolucao de problemas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Ferramentas internas de suporte (preencher)</w:t>
            </w:r>
          </w:p>
        </w:tc>
        <w:tc>
          <w:tcPr/>
          <w:p>
            <w:pPr>
              <w:pStyle w:val="Compact"/>
            </w:pPr>
            <w:r>
              <w:t xml:space="preserve">Conforme politica de suporte e auditoria</w:t>
            </w:r>
          </w:p>
        </w:tc>
        <w:tc>
          <w:tcPr/>
          <w:p>
            <w:pPr>
              <w:pStyle w:val="Compact"/>
            </w:pPr>
            <w:r>
              <w:t xml:space="preserve">Acesso restrito por necessidade, registro de acoes</w:t>
            </w:r>
          </w:p>
        </w:tc>
      </w:tr>
    </w:tbl>
    <w:bookmarkEnd w:id="10"/>
    <w:bookmarkStart w:id="11" w:name="Xeb55acc7e0da5ee1f3800c2764d5c4c040e89e5"/>
    <w:p>
      <w:pPr>
        <w:pStyle w:val="Heading2"/>
      </w:pPr>
      <w:r>
        <w:t xml:space="preserve">3) Regras de minimizacao e anonimização ja observadas no sistema</w:t>
      </w:r>
    </w:p>
    <w:p>
      <w:pPr>
        <w:pStyle w:val="Compact"/>
        <w:numPr>
          <w:ilvl w:val="0"/>
          <w:numId w:val="1002"/>
        </w:numPr>
      </w:pPr>
      <w:r>
        <w:t xml:space="preserve">Exclusao de morador foi implementada em modo de anonimização:</w:t>
      </w:r>
    </w:p>
    <w:p>
      <w:pPr>
        <w:pStyle w:val="Compact"/>
        <w:numPr>
          <w:ilvl w:val="0"/>
          <w:numId w:val="1002"/>
        </w:numPr>
      </w:pPr>
      <w:r>
        <w:t xml:space="preserve">remove/vincula dados de identificacao pessoal do cadastro</w:t>
      </w:r>
    </w:p>
    <w:p>
      <w:pPr>
        <w:pStyle w:val="Compact"/>
        <w:numPr>
          <w:ilvl w:val="0"/>
          <w:numId w:val="1002"/>
        </w:numPr>
      </w:pPr>
      <w:r>
        <w:t xml:space="preserve">preserva historico de votos para integridade de deliberacoes</w:t>
      </w:r>
    </w:p>
    <w:p>
      <w:pPr>
        <w:pStyle w:val="Compact"/>
        <w:numPr>
          <w:ilvl w:val="0"/>
          <w:numId w:val="1002"/>
        </w:numPr>
      </w:pPr>
      <w:r>
        <w:t xml:space="preserve">remove comentarios de voto (quando aplicavel) para reduzir PII residual</w:t>
      </w:r>
    </w:p>
    <w:p>
      <w:pPr>
        <w:pStyle w:val="Compact"/>
        <w:numPr>
          <w:ilvl w:val="0"/>
          <w:numId w:val="1002"/>
        </w:numPr>
      </w:pPr>
      <w:r>
        <w:t xml:space="preserve">Exclusao de unidade foi implementada sem apagar historico de votacao:</w:t>
      </w:r>
    </w:p>
    <w:p>
      <w:pPr>
        <w:pStyle w:val="Compact"/>
        <w:numPr>
          <w:ilvl w:val="0"/>
          <w:numId w:val="1002"/>
        </w:numPr>
      </w:pPr>
      <w:r>
        <w:t xml:space="preserve">unidade e anonimizada e marcada como excluida</w:t>
      </w:r>
    </w:p>
    <w:p>
      <w:pPr>
        <w:pStyle w:val="Compact"/>
        <w:numPr>
          <w:ilvl w:val="0"/>
          <w:numId w:val="1002"/>
        </w:numPr>
      </w:pPr>
      <w:r>
        <w:t xml:space="preserve">exclusao bloqueada se ainda houver moradores vinculados</w:t>
      </w:r>
    </w:p>
    <w:p>
      <w:pPr>
        <w:pStyle w:val="Compact"/>
        <w:numPr>
          <w:ilvl w:val="0"/>
          <w:numId w:val="1002"/>
        </w:numPr>
      </w:pPr>
      <w:r>
        <w:t xml:space="preserve">Listagens operacionais desconsideram registros marcados como excluidos (</w:t>
      </w:r>
      <w:r>
        <w:rPr>
          <w:rStyle w:val="VerbatimChar"/>
        </w:rPr>
        <w:t xml:space="preserve">deletedAt</w:t>
      </w:r>
      <w:r>
        <w:t xml:space="preserve">)</w:t>
      </w:r>
    </w:p>
    <w:bookmarkEnd w:id="11"/>
    <w:bookmarkStart w:id="12" w:name="pontos-de-validacao-juridica-necessarios"/>
    <w:p>
      <w:pPr>
        <w:pStyle w:val="Heading2"/>
      </w:pPr>
      <w:r>
        <w:t xml:space="preserve">4) Pontos de validacao juridica necessarios</w:t>
      </w:r>
    </w:p>
    <w:p>
      <w:pPr>
        <w:pStyle w:val="Compact"/>
        <w:numPr>
          <w:ilvl w:val="0"/>
          <w:numId w:val="1003"/>
        </w:numPr>
      </w:pPr>
      <w:r>
        <w:t xml:space="preserve">Confirmar base legal principal por operacao (especialmente votos, logs e notificacoes).</w:t>
      </w:r>
    </w:p>
    <w:p>
      <w:pPr>
        <w:pStyle w:val="Compact"/>
        <w:numPr>
          <w:ilvl w:val="0"/>
          <w:numId w:val="1003"/>
        </w:numPr>
      </w:pPr>
      <w:r>
        <w:t xml:space="preserve">Definir politica formal de retencao por tabela/processo com prazos objetivos.</w:t>
      </w:r>
    </w:p>
    <w:p>
      <w:pPr>
        <w:pStyle w:val="Compact"/>
        <w:numPr>
          <w:ilvl w:val="0"/>
          <w:numId w:val="1003"/>
        </w:numPr>
      </w:pPr>
      <w:r>
        <w:t xml:space="preserve">Formalizar matriz controlador x operador por cliente/condominio.</w:t>
      </w:r>
    </w:p>
    <w:p>
      <w:pPr>
        <w:pStyle w:val="Compact"/>
        <w:numPr>
          <w:ilvl w:val="0"/>
          <w:numId w:val="1003"/>
        </w:numPr>
      </w:pPr>
      <w:r>
        <w:t xml:space="preserve">Confirmar necessidade de RIPD (DPIA) para operacoes de maior risco.</w:t>
      </w:r>
    </w:p>
    <w:p>
      <w:pPr>
        <w:pStyle w:val="Compact"/>
        <w:numPr>
          <w:ilvl w:val="0"/>
          <w:numId w:val="1003"/>
        </w:numPr>
      </w:pPr>
      <w:r>
        <w:t xml:space="preserve">Revisar textos de transparencia (politica de privacidade/termos) para refletir este inventario.</w:t>
      </w:r>
    </w:p>
    <w:p>
      <w:pPr>
        <w:pStyle w:val="Compact"/>
        <w:numPr>
          <w:ilvl w:val="0"/>
          <w:numId w:val="1003"/>
        </w:numPr>
      </w:pPr>
      <w:r>
        <w:t xml:space="preserve">Definir procedimento de atendimento de direitos do titular (acesso, correcao, eliminacao, oposicao, portabilidade quando cabivel).</w:t>
      </w:r>
    </w:p>
    <w:bookmarkEnd w:id="12"/>
    <w:bookmarkStart w:id="13" w:name="Xab7d6327e82f3c3cd5d32706dafb7163197186d"/>
    <w:p>
      <w:pPr>
        <w:pStyle w:val="Heading2"/>
      </w:pPr>
      <w:r>
        <w:t xml:space="preserve">5) Evidencias que devem acompanhar este ROPA</w:t>
      </w:r>
    </w:p>
    <w:p>
      <w:pPr>
        <w:pStyle w:val="Compact"/>
        <w:numPr>
          <w:ilvl w:val="0"/>
          <w:numId w:val="1004"/>
        </w:numPr>
      </w:pPr>
      <w:r>
        <w:t xml:space="preserve">Politica de Privacidade e Termos de Uso vigentes.</w:t>
      </w:r>
    </w:p>
    <w:p>
      <w:pPr>
        <w:pStyle w:val="Compact"/>
        <w:numPr>
          <w:ilvl w:val="0"/>
          <w:numId w:val="1004"/>
        </w:numPr>
      </w:pPr>
      <w:r>
        <w:t xml:space="preserve">Contratos/DPA com operadores (Convex, Resend, Stripe e demais fornecedores).</w:t>
      </w:r>
    </w:p>
    <w:p>
      <w:pPr>
        <w:pStyle w:val="Compact"/>
        <w:numPr>
          <w:ilvl w:val="0"/>
          <w:numId w:val="1004"/>
        </w:numPr>
      </w:pPr>
      <w:r>
        <w:t xml:space="preserve">Politica de retencao e descarte.</w:t>
      </w:r>
    </w:p>
    <w:p>
      <w:pPr>
        <w:pStyle w:val="Compact"/>
        <w:numPr>
          <w:ilvl w:val="0"/>
          <w:numId w:val="1004"/>
        </w:numPr>
      </w:pPr>
      <w:r>
        <w:t xml:space="preserve">Procedimento de resposta a incidentes.</w:t>
      </w:r>
    </w:p>
    <w:p>
      <w:pPr>
        <w:pStyle w:val="Compact"/>
        <w:numPr>
          <w:ilvl w:val="0"/>
          <w:numId w:val="1004"/>
        </w:numPr>
      </w:pPr>
      <w:r>
        <w:t xml:space="preserve">Procedimento de atendimento a solicitacoes de titulares.</w:t>
      </w:r>
    </w:p>
    <w:p>
      <w:pPr>
        <w:pStyle w:val="Compact"/>
        <w:numPr>
          <w:ilvl w:val="0"/>
          <w:numId w:val="1004"/>
        </w:numPr>
      </w:pPr>
      <w:r>
        <w:t xml:space="preserve">Matriz de perfil de acesso (quem acessa o que no produto e no suporte).</w:t>
      </w:r>
    </w:p>
    <w:bookmarkEnd w:id="13"/>
    <w:bookmarkStart w:id="14" w:name="dono-e-ciclo-de-revisao"/>
    <w:p>
      <w:pPr>
        <w:pStyle w:val="Heading2"/>
      </w:pPr>
      <w:r>
        <w:t xml:space="preserve">6) Dono e ciclo de revisao</w:t>
      </w:r>
    </w:p>
    <w:p>
      <w:pPr>
        <w:pStyle w:val="Compact"/>
        <w:numPr>
          <w:ilvl w:val="0"/>
          <w:numId w:val="1005"/>
        </w:numPr>
      </w:pPr>
      <w:r>
        <w:t xml:space="preserve">Responsavel interno pelo ROPA: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Compact"/>
        <w:numPr>
          <w:ilvl w:val="0"/>
          <w:numId w:val="1005"/>
        </w:numPr>
      </w:pPr>
      <w:r>
        <w:t xml:space="preserve">Revisao recorrente: trimestral</w:t>
      </w:r>
    </w:p>
    <w:p>
      <w:pPr>
        <w:pStyle w:val="Compact"/>
        <w:numPr>
          <w:ilvl w:val="0"/>
          <w:numId w:val="1005"/>
        </w:numPr>
      </w:pPr>
      <w:r>
        <w:t xml:space="preserve">Revisao extraordinaria: sempre que houver nova feature com dados pessoais, novo operador, incidente relevante ou mudanca de base legal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Observacao: este documento e um modelo tecnico inicial e nao substitui parecer juridico.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2026-03-13T15:21:01Z</dcterms:created>
  <dcterms:modified xsi:type="dcterms:W3CDTF">2026-03-13T15:21:01Z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