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8CB" w:rsidRDefault="00BE0DFA">
      <w:r>
        <w:t>The Google Web Toolkit (GWT) is a toolkit that uses the Java object oriented programming language for rapid development of AJAX based Web applications.</w:t>
      </w:r>
      <w:r w:rsidR="00286F6C">
        <w:t xml:space="preserve"> A big issue in web development is the differences that exist between browser to browser interpretation of HTML and JavaScript. GWT optimizes its output of AJAX JavaScript for each browser in order to code once and run on all browsers.</w:t>
      </w:r>
      <w:r w:rsidR="003848CB">
        <w:t xml:space="preserve"> </w:t>
      </w:r>
      <w:proofErr w:type="gramStart"/>
      <w:r w:rsidR="003848CB">
        <w:t>A GWT application consist</w:t>
      </w:r>
      <w:proofErr w:type="gramEnd"/>
      <w:r w:rsidR="003848CB">
        <w:t xml:space="preserve"> for four parts </w:t>
      </w:r>
      <w:r w:rsidR="00F74990">
        <w:t>m</w:t>
      </w:r>
      <w:r w:rsidR="003848CB">
        <w:t>odule descriptors, public resources</w:t>
      </w:r>
      <w:r w:rsidR="00F74990">
        <w:t>,</w:t>
      </w:r>
      <w:r w:rsidR="003848CB">
        <w:t xml:space="preserve"> client-side code</w:t>
      </w:r>
      <w:r w:rsidR="00F74990">
        <w:t xml:space="preserve"> and</w:t>
      </w:r>
      <w:r w:rsidR="003848CB">
        <w:t xml:space="preserve"> server-side code</w:t>
      </w:r>
      <w:r w:rsidR="00F74990">
        <w:t xml:space="preserve">. The module descriptor is an xml file used </w:t>
      </w:r>
      <w:proofErr w:type="spellStart"/>
      <w:r w:rsidR="00F74990">
        <w:t>o</w:t>
      </w:r>
      <w:proofErr w:type="spellEnd"/>
      <w:r w:rsidR="00F74990">
        <w:t xml:space="preserve"> configure a GWT </w:t>
      </w:r>
      <w:proofErr w:type="spellStart"/>
      <w:r w:rsidR="00F74990">
        <w:t>applicaiont</w:t>
      </w:r>
      <w:proofErr w:type="spellEnd"/>
      <w:r w:rsidR="00A05E4E">
        <w:t xml:space="preserve"> (*.gwt.xml)</w:t>
      </w:r>
      <w:r w:rsidR="00F74990">
        <w:t xml:space="preserve">. </w:t>
      </w:r>
      <w:r w:rsidR="00A05E4E">
        <w:t xml:space="preserve"> The public resources files are the files that are </w:t>
      </w:r>
      <w:proofErr w:type="spellStart"/>
      <w:r w:rsidR="00A05E4E">
        <w:t>referecnec</w:t>
      </w:r>
      <w:proofErr w:type="spellEnd"/>
      <w:r w:rsidR="00A05E4E">
        <w:t xml:space="preserve"> by the GWT application Host HTML pages CSS or images. The Host page is use to invoke GWT application. The client –</w:t>
      </w:r>
      <w:proofErr w:type="spellStart"/>
      <w:r w:rsidR="00A05E4E">
        <w:t>sde</w:t>
      </w:r>
      <w:proofErr w:type="spellEnd"/>
      <w:r w:rsidR="00A05E4E">
        <w:t xml:space="preserve"> code is written in java it implements the logic of the application. The GWT compiler will translate this java code into </w:t>
      </w:r>
      <w:proofErr w:type="spellStart"/>
      <w:r w:rsidR="00A05E4E">
        <w:t>javascript</w:t>
      </w:r>
      <w:proofErr w:type="spellEnd"/>
      <w:r w:rsidR="00A05E4E">
        <w:t xml:space="preserve"> </w:t>
      </w:r>
    </w:p>
    <w:p w:rsidR="00A05E4E" w:rsidRDefault="00A05E4E"/>
    <w:p w:rsidR="00A05E4E" w:rsidRDefault="00A05E4E"/>
    <w:p w:rsidR="00A05E4E" w:rsidRDefault="00A05E4E"/>
    <w:p w:rsidR="00A05E4E" w:rsidRDefault="00A05E4E">
      <w:bookmarkStart w:id="0" w:name="_GoBack"/>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3576320" cy="1575435"/>
            <wp:effectExtent l="0" t="0" r="508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6320" cy="157543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3848CB" w:rsidRDefault="00F74990">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4206240" cy="52971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6240" cy="5297170"/>
                    </a:xfrm>
                    <a:prstGeom prst="rect">
                      <a:avLst/>
                    </a:prstGeom>
                    <a:noFill/>
                  </pic:spPr>
                </pic:pic>
              </a:graphicData>
            </a:graphic>
            <wp14:sizeRelH relativeFrom="page">
              <wp14:pctWidth>0</wp14:pctWidth>
            </wp14:sizeRelH>
            <wp14:sizeRelV relativeFrom="page">
              <wp14:pctHeight>0</wp14:pctHeight>
            </wp14:sizeRelV>
          </wp:anchor>
        </w:drawing>
      </w:r>
    </w:p>
    <w:sectPr w:rsidR="0038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FA"/>
    <w:rsid w:val="00286F6C"/>
    <w:rsid w:val="003848CB"/>
    <w:rsid w:val="006B0552"/>
    <w:rsid w:val="00A05E4E"/>
    <w:rsid w:val="00BE0DFA"/>
    <w:rsid w:val="00C70590"/>
    <w:rsid w:val="00F74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D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Constantine</dc:creator>
  <cp:lastModifiedBy>Constantine</cp:lastModifiedBy>
  <cp:revision>3</cp:revision>
  <dcterms:created xsi:type="dcterms:W3CDTF">2015-04-23T11:27:00Z</dcterms:created>
  <dcterms:modified xsi:type="dcterms:W3CDTF">2015-04-23T12:27:00Z</dcterms:modified>
</cp:coreProperties>
</file>