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EAD7" w14:textId="77777777" w:rsidR="00093A3C" w:rsidRPr="00093A3C" w:rsidRDefault="00093A3C" w:rsidP="00093A3C">
      <w:pPr>
        <w:rPr>
          <w:b/>
          <w:bCs/>
          <w:lang w:val="en-US"/>
        </w:rPr>
      </w:pPr>
      <w:r w:rsidRPr="00093A3C">
        <w:rPr>
          <w:b/>
          <w:bCs/>
          <w:lang w:val="en-US"/>
        </w:rPr>
        <w:t>Enterprise Governance Assessment Report</w:t>
      </w:r>
      <w:r w:rsidRPr="00093A3C">
        <w:rPr>
          <w:b/>
          <w:bCs/>
          <w:lang w:val="en-US"/>
        </w:rPr>
        <w:br/>
        <w:t>NIS2 Readiness Posture – Public Sector Organization</w:t>
      </w:r>
    </w:p>
    <w:p w14:paraId="4EB936A3" w14:textId="77777777" w:rsidR="00093A3C" w:rsidRPr="00093A3C" w:rsidRDefault="00093A3C" w:rsidP="00093A3C">
      <w:pPr>
        <w:rPr>
          <w:b/>
          <w:bCs/>
          <w:lang w:val="en-US"/>
        </w:rPr>
      </w:pPr>
      <w:r w:rsidRPr="00093A3C">
        <w:rPr>
          <w:b/>
          <w:bCs/>
          <w:lang w:val="en-US"/>
        </w:rPr>
        <w:t> </w:t>
      </w:r>
      <w:r w:rsidRPr="00093A3C">
        <w:rPr>
          <w:b/>
          <w:bCs/>
          <w:lang w:val="en-US"/>
        </w:rPr>
        <w:br/>
        <w:t>Executive Summary</w:t>
      </w:r>
      <w:r w:rsidRPr="00093A3C">
        <w:rPr>
          <w:b/>
          <w:bCs/>
          <w:lang w:val="en-US"/>
        </w:rPr>
        <w:br/>
      </w:r>
      <w:r w:rsidRPr="00093A3C">
        <w:rPr>
          <w:b/>
          <w:bCs/>
          <w:lang w:val="en-US"/>
        </w:rPr>
        <w:br/>
        <w:t>This assessment evaluates the current state of information security governance in the context of NIS2 regulatory requirements. The organization demonstrates initial intent through documented policies and incident handling routines. However, the lack of formalized governance models, executive ownership, structured risk management, and oversight mechanisms presents significant barriers to regulatory alignment, effective risk mitigation, and organizational resilience. Strategic improvement across foundational governance domains is required to achieve NIS2 readiness and credible executive oversight.</w:t>
      </w:r>
    </w:p>
    <w:p w14:paraId="3271EC40" w14:textId="77777777" w:rsidR="00093A3C" w:rsidRPr="00093A3C" w:rsidRDefault="00093A3C" w:rsidP="00093A3C">
      <w:r w:rsidRPr="00093A3C">
        <w:rPr>
          <w:lang w:val="en-US"/>
        </w:rPr>
        <w:t> </w:t>
      </w:r>
      <w:r w:rsidRPr="00093A3C">
        <w:rPr>
          <w:lang w:val="en-US"/>
        </w:rPr>
        <w:br/>
      </w:r>
      <w:proofErr w:type="spellStart"/>
      <w:r w:rsidRPr="00093A3C">
        <w:rPr>
          <w:b/>
          <w:bCs/>
        </w:rPr>
        <w:t>Context</w:t>
      </w:r>
      <w:proofErr w:type="spellEnd"/>
      <w:r w:rsidRPr="00093A3C">
        <w:rPr>
          <w:b/>
          <w:bCs/>
        </w:rPr>
        <w:t xml:space="preserve"> &amp; </w:t>
      </w:r>
      <w:proofErr w:type="spellStart"/>
      <w:r w:rsidRPr="00093A3C">
        <w:rPr>
          <w:b/>
          <w:bCs/>
        </w:rPr>
        <w:t>Scope</w:t>
      </w:r>
      <w:proofErr w:type="spellEnd"/>
    </w:p>
    <w:p w14:paraId="57810F57" w14:textId="77777777" w:rsidR="00093A3C" w:rsidRPr="00093A3C" w:rsidRDefault="00093A3C" w:rsidP="00093A3C">
      <w:pPr>
        <w:numPr>
          <w:ilvl w:val="0"/>
          <w:numId w:val="1"/>
        </w:numPr>
      </w:pPr>
      <w:proofErr w:type="spellStart"/>
      <w:r w:rsidRPr="00093A3C">
        <w:t>Organization</w:t>
      </w:r>
      <w:proofErr w:type="spellEnd"/>
      <w:r w:rsidRPr="00093A3C">
        <w:t xml:space="preserve"> </w:t>
      </w:r>
      <w:proofErr w:type="spellStart"/>
      <w:r w:rsidRPr="00093A3C">
        <w:t>Type</w:t>
      </w:r>
      <w:proofErr w:type="spellEnd"/>
      <w:r w:rsidRPr="00093A3C">
        <w:t xml:space="preserve">: Public </w:t>
      </w:r>
      <w:proofErr w:type="spellStart"/>
      <w:r w:rsidRPr="00093A3C">
        <w:t>Sector</w:t>
      </w:r>
      <w:proofErr w:type="spellEnd"/>
    </w:p>
    <w:p w14:paraId="0D367060" w14:textId="77777777" w:rsidR="00093A3C" w:rsidRPr="00093A3C" w:rsidRDefault="00093A3C" w:rsidP="00093A3C">
      <w:pPr>
        <w:numPr>
          <w:ilvl w:val="0"/>
          <w:numId w:val="1"/>
        </w:numPr>
        <w:rPr>
          <w:lang w:val="en-US"/>
        </w:rPr>
      </w:pPr>
      <w:r w:rsidRPr="00093A3C">
        <w:rPr>
          <w:lang w:val="en-US"/>
        </w:rPr>
        <w:t>Regulatory Focus: NIS2 (Network and Information Security Directive)</w:t>
      </w:r>
    </w:p>
    <w:p w14:paraId="7C81B856" w14:textId="77777777" w:rsidR="00093A3C" w:rsidRPr="00093A3C" w:rsidRDefault="00093A3C" w:rsidP="00093A3C">
      <w:pPr>
        <w:numPr>
          <w:ilvl w:val="0"/>
          <w:numId w:val="1"/>
        </w:numPr>
        <w:rPr>
          <w:lang w:val="en-US"/>
        </w:rPr>
      </w:pPr>
      <w:r w:rsidRPr="00093A3C">
        <w:rPr>
          <w:lang w:val="en-US"/>
        </w:rPr>
        <w:t>Assessment Scope: Information security governance structures, executive accountability, risk management, oversight, and regulatory exposure</w:t>
      </w:r>
    </w:p>
    <w:p w14:paraId="1789B48E" w14:textId="77777777" w:rsidR="00093A3C" w:rsidRPr="00093A3C" w:rsidRDefault="00093A3C" w:rsidP="00093A3C">
      <w:pPr>
        <w:numPr>
          <w:ilvl w:val="0"/>
          <w:numId w:val="1"/>
        </w:numPr>
        <w:rPr>
          <w:lang w:val="en-US"/>
        </w:rPr>
      </w:pPr>
      <w:r w:rsidRPr="00093A3C">
        <w:rPr>
          <w:lang w:val="en-US"/>
        </w:rPr>
        <w:t>Information Basis: User-provided organizational self-description (June 2024)</w:t>
      </w:r>
    </w:p>
    <w:p w14:paraId="18E06210" w14:textId="77777777" w:rsidR="00093A3C" w:rsidRPr="00093A3C" w:rsidRDefault="00093A3C" w:rsidP="00093A3C">
      <w:r w:rsidRPr="00093A3C">
        <w:pict w14:anchorId="4F5FD4BC">
          <v:rect id="_x0000_i1079" style="width:0;height:1.5pt" o:hrstd="t" o:hr="t" fillcolor="#a0a0a0" stroked="f"/>
        </w:pict>
      </w:r>
    </w:p>
    <w:p w14:paraId="731EB54F" w14:textId="77777777" w:rsidR="00093A3C" w:rsidRPr="00093A3C" w:rsidRDefault="00093A3C" w:rsidP="00093A3C">
      <w:r w:rsidRPr="00093A3C">
        <w:t> </w:t>
      </w:r>
      <w:r w:rsidRPr="00093A3C">
        <w:br/>
      </w:r>
      <w:proofErr w:type="spellStart"/>
      <w:r w:rsidRPr="00093A3C">
        <w:rPr>
          <w:b/>
          <w:bCs/>
        </w:rPr>
        <w:t>Governance</w:t>
      </w:r>
      <w:proofErr w:type="spellEnd"/>
      <w:r w:rsidRPr="00093A3C">
        <w:rPr>
          <w:b/>
          <w:bCs/>
        </w:rPr>
        <w:t xml:space="preserve"> &amp; </w:t>
      </w:r>
      <w:proofErr w:type="spellStart"/>
      <w:r w:rsidRPr="00093A3C">
        <w:rPr>
          <w:b/>
          <w:bCs/>
        </w:rPr>
        <w:t>Regulatory</w:t>
      </w:r>
      <w:proofErr w:type="spellEnd"/>
      <w:r w:rsidRPr="00093A3C">
        <w:rPr>
          <w:b/>
          <w:bCs/>
        </w:rPr>
        <w:t xml:space="preserve"> </w:t>
      </w:r>
      <w:proofErr w:type="spellStart"/>
      <w:r w:rsidRPr="00093A3C">
        <w:rPr>
          <w:b/>
          <w:bCs/>
        </w:rPr>
        <w:t>Baseline</w:t>
      </w:r>
      <w:proofErr w:type="spellEnd"/>
    </w:p>
    <w:p w14:paraId="7C1E8C0F" w14:textId="77777777" w:rsidR="00093A3C" w:rsidRPr="00093A3C" w:rsidRDefault="00093A3C" w:rsidP="00093A3C">
      <w:pPr>
        <w:numPr>
          <w:ilvl w:val="0"/>
          <w:numId w:val="2"/>
        </w:numPr>
      </w:pPr>
      <w:r w:rsidRPr="00093A3C">
        <w:rPr>
          <w:b/>
          <w:bCs/>
        </w:rPr>
        <w:t xml:space="preserve">NIS2 </w:t>
      </w:r>
      <w:proofErr w:type="spellStart"/>
      <w:r w:rsidRPr="00093A3C">
        <w:rPr>
          <w:b/>
          <w:bCs/>
        </w:rPr>
        <w:t>Requirements</w:t>
      </w:r>
      <w:proofErr w:type="spellEnd"/>
      <w:r w:rsidRPr="00093A3C">
        <w:rPr>
          <w:b/>
          <w:bCs/>
        </w:rPr>
        <w:t>:</w:t>
      </w:r>
    </w:p>
    <w:p w14:paraId="3AF01F19" w14:textId="77777777" w:rsidR="00093A3C" w:rsidRPr="00093A3C" w:rsidRDefault="00093A3C" w:rsidP="00093A3C">
      <w:pPr>
        <w:numPr>
          <w:ilvl w:val="1"/>
          <w:numId w:val="2"/>
        </w:numPr>
        <w:rPr>
          <w:lang w:val="en-US"/>
        </w:rPr>
      </w:pPr>
      <w:r w:rsidRPr="00093A3C">
        <w:rPr>
          <w:lang w:val="en-US"/>
        </w:rPr>
        <w:t>Formal assignment of responsibilities and executive accountability</w:t>
      </w:r>
    </w:p>
    <w:p w14:paraId="28E5E178" w14:textId="77777777" w:rsidR="00093A3C" w:rsidRPr="00093A3C" w:rsidRDefault="00093A3C" w:rsidP="00093A3C">
      <w:pPr>
        <w:numPr>
          <w:ilvl w:val="1"/>
          <w:numId w:val="2"/>
        </w:numPr>
        <w:rPr>
          <w:lang w:val="en-US"/>
        </w:rPr>
      </w:pPr>
      <w:r w:rsidRPr="00093A3C">
        <w:rPr>
          <w:lang w:val="en-US"/>
        </w:rPr>
        <w:t>Structured governance framework with clearly identified roles</w:t>
      </w:r>
    </w:p>
    <w:p w14:paraId="160774D7" w14:textId="77777777" w:rsidR="00093A3C" w:rsidRPr="00093A3C" w:rsidRDefault="00093A3C" w:rsidP="00093A3C">
      <w:pPr>
        <w:numPr>
          <w:ilvl w:val="1"/>
          <w:numId w:val="2"/>
        </w:numPr>
        <w:rPr>
          <w:lang w:val="en-US"/>
        </w:rPr>
      </w:pPr>
      <w:r w:rsidRPr="00093A3C">
        <w:rPr>
          <w:lang w:val="en-US"/>
        </w:rPr>
        <w:t>Continuous and documented risk management processes</w:t>
      </w:r>
    </w:p>
    <w:p w14:paraId="371A1115" w14:textId="77777777" w:rsidR="00093A3C" w:rsidRPr="00093A3C" w:rsidRDefault="00093A3C" w:rsidP="00093A3C">
      <w:pPr>
        <w:numPr>
          <w:ilvl w:val="1"/>
          <w:numId w:val="2"/>
        </w:numPr>
        <w:rPr>
          <w:lang w:val="en-US"/>
        </w:rPr>
      </w:pPr>
      <w:r w:rsidRPr="00093A3C">
        <w:rPr>
          <w:lang w:val="en-US"/>
        </w:rPr>
        <w:t>Governance oversight, regular reporting to leadership</w:t>
      </w:r>
    </w:p>
    <w:p w14:paraId="7E0E1636" w14:textId="77777777" w:rsidR="00093A3C" w:rsidRPr="00093A3C" w:rsidRDefault="00093A3C" w:rsidP="00093A3C">
      <w:pPr>
        <w:numPr>
          <w:ilvl w:val="1"/>
          <w:numId w:val="2"/>
        </w:numPr>
      </w:pPr>
      <w:r w:rsidRPr="00093A3C">
        <w:t xml:space="preserve">Assurance </w:t>
      </w:r>
      <w:proofErr w:type="spellStart"/>
      <w:r w:rsidRPr="00093A3C">
        <w:t>of</w:t>
      </w:r>
      <w:proofErr w:type="spellEnd"/>
      <w:r w:rsidRPr="00093A3C">
        <w:t xml:space="preserve"> </w:t>
      </w:r>
      <w:proofErr w:type="spellStart"/>
      <w:r w:rsidRPr="00093A3C">
        <w:t>compliance</w:t>
      </w:r>
      <w:proofErr w:type="spellEnd"/>
      <w:r w:rsidRPr="00093A3C">
        <w:t xml:space="preserve"> and </w:t>
      </w:r>
      <w:proofErr w:type="spellStart"/>
      <w:r w:rsidRPr="00093A3C">
        <w:t>traceability</w:t>
      </w:r>
      <w:proofErr w:type="spellEnd"/>
    </w:p>
    <w:p w14:paraId="7D770FAC" w14:textId="77777777" w:rsidR="00093A3C" w:rsidRPr="00093A3C" w:rsidRDefault="00093A3C" w:rsidP="00093A3C">
      <w:pPr>
        <w:numPr>
          <w:ilvl w:val="0"/>
          <w:numId w:val="2"/>
        </w:numPr>
      </w:pPr>
      <w:proofErr w:type="spellStart"/>
      <w:r w:rsidRPr="00093A3C">
        <w:rPr>
          <w:b/>
          <w:bCs/>
        </w:rPr>
        <w:t>Key</w:t>
      </w:r>
      <w:proofErr w:type="spellEnd"/>
      <w:r w:rsidRPr="00093A3C">
        <w:rPr>
          <w:b/>
          <w:bCs/>
        </w:rPr>
        <w:t xml:space="preserve"> </w:t>
      </w:r>
      <w:proofErr w:type="spellStart"/>
      <w:r w:rsidRPr="00093A3C">
        <w:rPr>
          <w:b/>
          <w:bCs/>
        </w:rPr>
        <w:t>Governance</w:t>
      </w:r>
      <w:proofErr w:type="spellEnd"/>
      <w:r w:rsidRPr="00093A3C">
        <w:rPr>
          <w:b/>
          <w:bCs/>
        </w:rPr>
        <w:t xml:space="preserve"> </w:t>
      </w:r>
      <w:proofErr w:type="spellStart"/>
      <w:r w:rsidRPr="00093A3C">
        <w:rPr>
          <w:b/>
          <w:bCs/>
        </w:rPr>
        <w:t>Principles</w:t>
      </w:r>
      <w:proofErr w:type="spellEnd"/>
      <w:r w:rsidRPr="00093A3C">
        <w:rPr>
          <w:b/>
          <w:bCs/>
        </w:rPr>
        <w:t>:</w:t>
      </w:r>
    </w:p>
    <w:p w14:paraId="5BA135A4" w14:textId="77777777" w:rsidR="00093A3C" w:rsidRPr="00093A3C" w:rsidRDefault="00093A3C" w:rsidP="00093A3C">
      <w:pPr>
        <w:numPr>
          <w:ilvl w:val="1"/>
          <w:numId w:val="2"/>
        </w:numPr>
        <w:rPr>
          <w:lang w:val="en-US"/>
        </w:rPr>
      </w:pPr>
      <w:r w:rsidRPr="00093A3C">
        <w:rPr>
          <w:lang w:val="en-US"/>
        </w:rPr>
        <w:t>Leadership and formal structures are essential for regulatory defensibility</w:t>
      </w:r>
    </w:p>
    <w:p w14:paraId="5293ADAB" w14:textId="77777777" w:rsidR="00093A3C" w:rsidRPr="00093A3C" w:rsidRDefault="00093A3C" w:rsidP="00093A3C">
      <w:pPr>
        <w:numPr>
          <w:ilvl w:val="1"/>
          <w:numId w:val="2"/>
        </w:numPr>
        <w:rPr>
          <w:lang w:val="en-US"/>
        </w:rPr>
      </w:pPr>
      <w:r w:rsidRPr="00093A3C">
        <w:rPr>
          <w:lang w:val="en-US"/>
        </w:rPr>
        <w:t>Risk and control ownership must be explicit and auditable</w:t>
      </w:r>
    </w:p>
    <w:p w14:paraId="067A51D7" w14:textId="77777777" w:rsidR="00093A3C" w:rsidRPr="00093A3C" w:rsidRDefault="00093A3C" w:rsidP="00093A3C">
      <w:pPr>
        <w:numPr>
          <w:ilvl w:val="1"/>
          <w:numId w:val="2"/>
        </w:numPr>
        <w:rPr>
          <w:lang w:val="en-US"/>
        </w:rPr>
      </w:pPr>
      <w:r w:rsidRPr="00093A3C">
        <w:rPr>
          <w:lang w:val="en-US"/>
        </w:rPr>
        <w:t>Security governance requires continuous engagement and documentation</w:t>
      </w:r>
    </w:p>
    <w:p w14:paraId="1DA25AFB" w14:textId="77777777" w:rsidR="00093A3C" w:rsidRPr="00093A3C" w:rsidRDefault="00093A3C" w:rsidP="00093A3C">
      <w:r w:rsidRPr="00093A3C">
        <w:pict w14:anchorId="2A710591">
          <v:rect id="_x0000_i1080" style="width:0;height:1.5pt" o:hrstd="t" o:hr="t" fillcolor="#a0a0a0" stroked="f"/>
        </w:pict>
      </w:r>
    </w:p>
    <w:p w14:paraId="788919A9" w14:textId="77777777" w:rsidR="00093A3C" w:rsidRPr="00093A3C" w:rsidRDefault="00093A3C" w:rsidP="00093A3C">
      <w:r w:rsidRPr="00093A3C">
        <w:t> </w:t>
      </w:r>
      <w:r w:rsidRPr="00093A3C">
        <w:br/>
      </w:r>
      <w:proofErr w:type="spellStart"/>
      <w:r w:rsidRPr="00093A3C">
        <w:rPr>
          <w:b/>
          <w:bCs/>
        </w:rPr>
        <w:t>Observed</w:t>
      </w:r>
      <w:proofErr w:type="spellEnd"/>
      <w:r w:rsidRPr="00093A3C">
        <w:rPr>
          <w:b/>
          <w:bCs/>
        </w:rPr>
        <w:t xml:space="preserve"> </w:t>
      </w:r>
      <w:proofErr w:type="spellStart"/>
      <w:r w:rsidRPr="00093A3C">
        <w:rPr>
          <w:b/>
          <w:bCs/>
        </w:rPr>
        <w:t>Organizational</w:t>
      </w:r>
      <w:proofErr w:type="spellEnd"/>
      <w:r w:rsidRPr="00093A3C">
        <w:rPr>
          <w:b/>
          <w:bCs/>
        </w:rPr>
        <w:t xml:space="preserve"> State</w:t>
      </w:r>
    </w:p>
    <w:p w14:paraId="3EAA575D" w14:textId="77777777" w:rsidR="00093A3C" w:rsidRPr="00093A3C" w:rsidRDefault="00093A3C" w:rsidP="00093A3C">
      <w:pPr>
        <w:numPr>
          <w:ilvl w:val="0"/>
          <w:numId w:val="3"/>
        </w:numPr>
        <w:rPr>
          <w:lang w:val="en-US"/>
        </w:rPr>
      </w:pPr>
      <w:r w:rsidRPr="00093A3C">
        <w:rPr>
          <w:lang w:val="en-US"/>
        </w:rPr>
        <w:lastRenderedPageBreak/>
        <w:t>Security policies and incident routines exist but lack integration into a formal governance structure</w:t>
      </w:r>
    </w:p>
    <w:p w14:paraId="27E66513" w14:textId="77777777" w:rsidR="00093A3C" w:rsidRPr="00093A3C" w:rsidRDefault="00093A3C" w:rsidP="00093A3C">
      <w:pPr>
        <w:numPr>
          <w:ilvl w:val="0"/>
          <w:numId w:val="3"/>
        </w:numPr>
        <w:rPr>
          <w:lang w:val="en-US"/>
        </w:rPr>
      </w:pPr>
      <w:r w:rsidRPr="00093A3C">
        <w:rPr>
          <w:lang w:val="en-US"/>
        </w:rPr>
        <w:t>No established information security steering group, committees, or executive champions</w:t>
      </w:r>
    </w:p>
    <w:p w14:paraId="4CC05F05" w14:textId="77777777" w:rsidR="00093A3C" w:rsidRPr="00093A3C" w:rsidRDefault="00093A3C" w:rsidP="00093A3C">
      <w:pPr>
        <w:numPr>
          <w:ilvl w:val="0"/>
          <w:numId w:val="3"/>
        </w:numPr>
        <w:rPr>
          <w:lang w:val="en-US"/>
        </w:rPr>
      </w:pPr>
      <w:r w:rsidRPr="00093A3C">
        <w:rPr>
          <w:lang w:val="en-US"/>
        </w:rPr>
        <w:t>Information security responsibilities distributed without clarity or accountability</w:t>
      </w:r>
    </w:p>
    <w:p w14:paraId="0B0A29D9" w14:textId="77777777" w:rsidR="00093A3C" w:rsidRPr="00093A3C" w:rsidRDefault="00093A3C" w:rsidP="00093A3C">
      <w:pPr>
        <w:numPr>
          <w:ilvl w:val="0"/>
          <w:numId w:val="3"/>
        </w:numPr>
        <w:rPr>
          <w:lang w:val="en-US"/>
        </w:rPr>
      </w:pPr>
      <w:r w:rsidRPr="00093A3C">
        <w:rPr>
          <w:lang w:val="en-US"/>
        </w:rPr>
        <w:t>Risk management is ad hoc, reactive, and not regularly reported to management</w:t>
      </w:r>
    </w:p>
    <w:p w14:paraId="1FF413F2" w14:textId="77777777" w:rsidR="00093A3C" w:rsidRPr="00093A3C" w:rsidRDefault="00093A3C" w:rsidP="00093A3C">
      <w:pPr>
        <w:numPr>
          <w:ilvl w:val="0"/>
          <w:numId w:val="3"/>
        </w:numPr>
        <w:rPr>
          <w:lang w:val="en-US"/>
        </w:rPr>
      </w:pPr>
      <w:r w:rsidRPr="00093A3C">
        <w:rPr>
          <w:lang w:val="en-US"/>
        </w:rPr>
        <w:t>Executive oversight is informal, with security topics discussed sporadically</w:t>
      </w:r>
    </w:p>
    <w:p w14:paraId="71ADE189" w14:textId="77777777" w:rsidR="00093A3C" w:rsidRPr="00093A3C" w:rsidRDefault="00093A3C" w:rsidP="00093A3C">
      <w:r w:rsidRPr="00093A3C">
        <w:pict w14:anchorId="4CEF5A46">
          <v:rect id="_x0000_i1081" style="width:0;height:1.5pt" o:hrstd="t" o:hr="t" fillcolor="#a0a0a0" stroked="f"/>
        </w:pict>
      </w:r>
    </w:p>
    <w:p w14:paraId="36B22E92" w14:textId="77777777" w:rsidR="00093A3C" w:rsidRPr="00093A3C" w:rsidRDefault="00093A3C" w:rsidP="00093A3C">
      <w:r w:rsidRPr="00093A3C">
        <w:t> </w:t>
      </w:r>
      <w:r w:rsidRPr="00093A3C">
        <w:br/>
      </w:r>
      <w:proofErr w:type="spellStart"/>
      <w:r w:rsidRPr="00093A3C">
        <w:rPr>
          <w:b/>
          <w:bCs/>
        </w:rPr>
        <w:t>Governance</w:t>
      </w:r>
      <w:proofErr w:type="spellEnd"/>
      <w:r w:rsidRPr="00093A3C">
        <w:rPr>
          <w:b/>
          <w:bCs/>
        </w:rPr>
        <w:t xml:space="preserve"> Gap </w:t>
      </w:r>
      <w:proofErr w:type="spellStart"/>
      <w:r w:rsidRPr="00093A3C">
        <w:rPr>
          <w:b/>
          <w:bCs/>
        </w:rPr>
        <w:t>Analysis</w:t>
      </w:r>
      <w:proofErr w:type="spellEnd"/>
    </w:p>
    <w:p w14:paraId="6CB15CCB" w14:textId="77777777" w:rsidR="00093A3C" w:rsidRPr="00093A3C" w:rsidRDefault="00093A3C" w:rsidP="00093A3C">
      <w:pPr>
        <w:numPr>
          <w:ilvl w:val="0"/>
          <w:numId w:val="4"/>
        </w:numPr>
      </w:pPr>
      <w:proofErr w:type="spellStart"/>
      <w:r w:rsidRPr="00093A3C">
        <w:rPr>
          <w:b/>
          <w:bCs/>
        </w:rPr>
        <w:t>Structural</w:t>
      </w:r>
      <w:proofErr w:type="spellEnd"/>
      <w:r w:rsidRPr="00093A3C">
        <w:rPr>
          <w:b/>
          <w:bCs/>
        </w:rPr>
        <w:t xml:space="preserve"> Gaps:</w:t>
      </w:r>
    </w:p>
    <w:p w14:paraId="6B41DC11" w14:textId="77777777" w:rsidR="00093A3C" w:rsidRPr="00093A3C" w:rsidRDefault="00093A3C" w:rsidP="00093A3C">
      <w:pPr>
        <w:numPr>
          <w:ilvl w:val="1"/>
          <w:numId w:val="4"/>
        </w:numPr>
        <w:rPr>
          <w:lang w:val="en-US"/>
        </w:rPr>
      </w:pPr>
      <w:r w:rsidRPr="00093A3C">
        <w:rPr>
          <w:lang w:val="en-US"/>
        </w:rPr>
        <w:t>Absence of a formal security governance model (organizational chart, bodies, charters)</w:t>
      </w:r>
    </w:p>
    <w:p w14:paraId="58A46FFC" w14:textId="77777777" w:rsidR="00093A3C" w:rsidRPr="00093A3C" w:rsidRDefault="00093A3C" w:rsidP="00093A3C">
      <w:pPr>
        <w:numPr>
          <w:ilvl w:val="1"/>
          <w:numId w:val="4"/>
        </w:numPr>
        <w:rPr>
          <w:lang w:val="en-US"/>
        </w:rPr>
      </w:pPr>
      <w:r w:rsidRPr="00093A3C">
        <w:rPr>
          <w:lang w:val="en-US"/>
        </w:rPr>
        <w:t>Undefined executive ownership for security and regulatory compliance</w:t>
      </w:r>
    </w:p>
    <w:p w14:paraId="37690178" w14:textId="77777777" w:rsidR="00093A3C" w:rsidRPr="00093A3C" w:rsidRDefault="00093A3C" w:rsidP="00093A3C">
      <w:pPr>
        <w:numPr>
          <w:ilvl w:val="0"/>
          <w:numId w:val="4"/>
        </w:numPr>
      </w:pPr>
      <w:r w:rsidRPr="00093A3C">
        <w:rPr>
          <w:b/>
          <w:bCs/>
        </w:rPr>
        <w:t>Process Gaps:</w:t>
      </w:r>
    </w:p>
    <w:p w14:paraId="526A3A26" w14:textId="77777777" w:rsidR="00093A3C" w:rsidRPr="00093A3C" w:rsidRDefault="00093A3C" w:rsidP="00093A3C">
      <w:pPr>
        <w:numPr>
          <w:ilvl w:val="1"/>
          <w:numId w:val="4"/>
        </w:numPr>
        <w:rPr>
          <w:lang w:val="en-US"/>
        </w:rPr>
      </w:pPr>
      <w:r w:rsidRPr="00093A3C">
        <w:rPr>
          <w:lang w:val="en-US"/>
        </w:rPr>
        <w:t>Lack of a continuous, systematic risk management framework</w:t>
      </w:r>
    </w:p>
    <w:p w14:paraId="5045B0AD" w14:textId="77777777" w:rsidR="00093A3C" w:rsidRPr="00093A3C" w:rsidRDefault="00093A3C" w:rsidP="00093A3C">
      <w:pPr>
        <w:numPr>
          <w:ilvl w:val="1"/>
          <w:numId w:val="4"/>
        </w:numPr>
        <w:rPr>
          <w:lang w:val="en-US"/>
        </w:rPr>
      </w:pPr>
      <w:r w:rsidRPr="00093A3C">
        <w:rPr>
          <w:lang w:val="en-US"/>
        </w:rPr>
        <w:t>No formal risk reporting, review, or escalation protocol</w:t>
      </w:r>
    </w:p>
    <w:p w14:paraId="1C97B3C4" w14:textId="77777777" w:rsidR="00093A3C" w:rsidRPr="00093A3C" w:rsidRDefault="00093A3C" w:rsidP="00093A3C">
      <w:pPr>
        <w:numPr>
          <w:ilvl w:val="0"/>
          <w:numId w:val="4"/>
        </w:numPr>
      </w:pPr>
      <w:proofErr w:type="spellStart"/>
      <w:r w:rsidRPr="00093A3C">
        <w:rPr>
          <w:b/>
          <w:bCs/>
        </w:rPr>
        <w:t>Oversight</w:t>
      </w:r>
      <w:proofErr w:type="spellEnd"/>
      <w:r w:rsidRPr="00093A3C">
        <w:rPr>
          <w:b/>
          <w:bCs/>
        </w:rPr>
        <w:t xml:space="preserve"> Gaps:</w:t>
      </w:r>
    </w:p>
    <w:p w14:paraId="02D834A8" w14:textId="77777777" w:rsidR="00093A3C" w:rsidRPr="00093A3C" w:rsidRDefault="00093A3C" w:rsidP="00093A3C">
      <w:pPr>
        <w:numPr>
          <w:ilvl w:val="1"/>
          <w:numId w:val="4"/>
        </w:numPr>
        <w:rPr>
          <w:lang w:val="en-US"/>
        </w:rPr>
      </w:pPr>
      <w:r w:rsidRPr="00093A3C">
        <w:rPr>
          <w:lang w:val="en-US"/>
        </w:rPr>
        <w:t>Limited regular engagement with executive leadership on security and compliance topics</w:t>
      </w:r>
    </w:p>
    <w:p w14:paraId="3B68CB53" w14:textId="77777777" w:rsidR="00093A3C" w:rsidRPr="00093A3C" w:rsidRDefault="00093A3C" w:rsidP="00093A3C">
      <w:pPr>
        <w:numPr>
          <w:ilvl w:val="1"/>
          <w:numId w:val="4"/>
        </w:numPr>
        <w:rPr>
          <w:lang w:val="en-US"/>
        </w:rPr>
      </w:pPr>
      <w:r w:rsidRPr="00093A3C">
        <w:rPr>
          <w:lang w:val="en-US"/>
        </w:rPr>
        <w:t>No established governance oversight mechanisms for NIS2 requirements</w:t>
      </w:r>
    </w:p>
    <w:p w14:paraId="3E4D1522" w14:textId="77777777" w:rsidR="00093A3C" w:rsidRPr="00093A3C" w:rsidRDefault="00093A3C" w:rsidP="00093A3C">
      <w:pPr>
        <w:numPr>
          <w:ilvl w:val="0"/>
          <w:numId w:val="4"/>
        </w:numPr>
      </w:pPr>
      <w:proofErr w:type="spellStart"/>
      <w:r w:rsidRPr="00093A3C">
        <w:rPr>
          <w:b/>
          <w:bCs/>
        </w:rPr>
        <w:t>Documentation</w:t>
      </w:r>
      <w:proofErr w:type="spellEnd"/>
      <w:r w:rsidRPr="00093A3C">
        <w:rPr>
          <w:b/>
          <w:bCs/>
        </w:rPr>
        <w:t xml:space="preserve"> &amp; </w:t>
      </w:r>
      <w:proofErr w:type="spellStart"/>
      <w:r w:rsidRPr="00093A3C">
        <w:rPr>
          <w:b/>
          <w:bCs/>
        </w:rPr>
        <w:t>Auditability</w:t>
      </w:r>
      <w:proofErr w:type="spellEnd"/>
      <w:r w:rsidRPr="00093A3C">
        <w:rPr>
          <w:b/>
          <w:bCs/>
        </w:rPr>
        <w:t>:</w:t>
      </w:r>
    </w:p>
    <w:p w14:paraId="2E308C00" w14:textId="77777777" w:rsidR="00093A3C" w:rsidRPr="00093A3C" w:rsidRDefault="00093A3C" w:rsidP="00093A3C">
      <w:pPr>
        <w:numPr>
          <w:ilvl w:val="1"/>
          <w:numId w:val="4"/>
        </w:numPr>
        <w:rPr>
          <w:lang w:val="en-US"/>
        </w:rPr>
      </w:pPr>
      <w:r w:rsidRPr="00093A3C">
        <w:rPr>
          <w:lang w:val="en-US"/>
        </w:rPr>
        <w:t>Policies and risk assessments do not form part of an integrated, traceable governance system</w:t>
      </w:r>
    </w:p>
    <w:p w14:paraId="17779CE4" w14:textId="77777777" w:rsidR="00093A3C" w:rsidRPr="00093A3C" w:rsidRDefault="00093A3C" w:rsidP="00093A3C">
      <w:pPr>
        <w:numPr>
          <w:ilvl w:val="1"/>
          <w:numId w:val="4"/>
        </w:numPr>
        <w:rPr>
          <w:lang w:val="en-US"/>
        </w:rPr>
      </w:pPr>
      <w:r w:rsidRPr="00093A3C">
        <w:rPr>
          <w:lang w:val="en-US"/>
        </w:rPr>
        <w:t>Insufficient evidence of defensible regulatory posture</w:t>
      </w:r>
    </w:p>
    <w:p w14:paraId="62CA95D7" w14:textId="77777777" w:rsidR="00093A3C" w:rsidRPr="00093A3C" w:rsidRDefault="00093A3C" w:rsidP="00093A3C">
      <w:r w:rsidRPr="00093A3C">
        <w:pict w14:anchorId="15671E07">
          <v:rect id="_x0000_i1082" style="width:0;height:1.5pt" o:hrstd="t" o:hr="t" fillcolor="#a0a0a0" stroked="f"/>
        </w:pict>
      </w:r>
    </w:p>
    <w:p w14:paraId="10E35018" w14:textId="77777777" w:rsidR="00093A3C" w:rsidRPr="00093A3C" w:rsidRDefault="00093A3C" w:rsidP="00093A3C">
      <w:r w:rsidRPr="00093A3C">
        <w:t> </w:t>
      </w:r>
      <w:r w:rsidRPr="00093A3C">
        <w:br/>
      </w:r>
      <w:r w:rsidRPr="00093A3C">
        <w:rPr>
          <w:b/>
          <w:bCs/>
        </w:rPr>
        <w:t xml:space="preserve">Risk &amp; </w:t>
      </w:r>
      <w:proofErr w:type="spellStart"/>
      <w:r w:rsidRPr="00093A3C">
        <w:rPr>
          <w:b/>
          <w:bCs/>
        </w:rPr>
        <w:t>Organizational</w:t>
      </w:r>
      <w:proofErr w:type="spellEnd"/>
      <w:r w:rsidRPr="00093A3C">
        <w:rPr>
          <w:b/>
          <w:bCs/>
        </w:rPr>
        <w:t xml:space="preserve"> </w:t>
      </w:r>
      <w:proofErr w:type="spellStart"/>
      <w:r w:rsidRPr="00093A3C">
        <w:rPr>
          <w:b/>
          <w:bCs/>
        </w:rPr>
        <w:t>Impact</w:t>
      </w:r>
      <w:proofErr w:type="spellEnd"/>
    </w:p>
    <w:p w14:paraId="7B846D46" w14:textId="77777777" w:rsidR="00093A3C" w:rsidRPr="00093A3C" w:rsidRDefault="00093A3C" w:rsidP="00093A3C">
      <w:pPr>
        <w:numPr>
          <w:ilvl w:val="0"/>
          <w:numId w:val="5"/>
        </w:numPr>
      </w:pPr>
      <w:proofErr w:type="spellStart"/>
      <w:r w:rsidRPr="00093A3C">
        <w:rPr>
          <w:b/>
          <w:bCs/>
        </w:rPr>
        <w:t>Regulatory</w:t>
      </w:r>
      <w:proofErr w:type="spellEnd"/>
      <w:r w:rsidRPr="00093A3C">
        <w:rPr>
          <w:b/>
          <w:bCs/>
        </w:rPr>
        <w:t xml:space="preserve"> Exposure:</w:t>
      </w:r>
    </w:p>
    <w:p w14:paraId="22611E5A" w14:textId="77777777" w:rsidR="00093A3C" w:rsidRPr="00093A3C" w:rsidRDefault="00093A3C" w:rsidP="00093A3C">
      <w:pPr>
        <w:numPr>
          <w:ilvl w:val="1"/>
          <w:numId w:val="5"/>
        </w:numPr>
        <w:rPr>
          <w:lang w:val="en-US"/>
        </w:rPr>
      </w:pPr>
      <w:r w:rsidRPr="00093A3C">
        <w:rPr>
          <w:lang w:val="en-US"/>
        </w:rPr>
        <w:t>Current state creates significant risk of non-compliance with NIS2, including possible sanctions and reputational consequences</w:t>
      </w:r>
    </w:p>
    <w:p w14:paraId="02D6295B" w14:textId="77777777" w:rsidR="00093A3C" w:rsidRPr="00093A3C" w:rsidRDefault="00093A3C" w:rsidP="00093A3C">
      <w:pPr>
        <w:numPr>
          <w:ilvl w:val="0"/>
          <w:numId w:val="5"/>
        </w:numPr>
      </w:pPr>
      <w:proofErr w:type="spellStart"/>
      <w:r w:rsidRPr="00093A3C">
        <w:rPr>
          <w:b/>
          <w:bCs/>
        </w:rPr>
        <w:t>Organizational</w:t>
      </w:r>
      <w:proofErr w:type="spellEnd"/>
      <w:r w:rsidRPr="00093A3C">
        <w:rPr>
          <w:b/>
          <w:bCs/>
        </w:rPr>
        <w:t xml:space="preserve"> Risk:</w:t>
      </w:r>
    </w:p>
    <w:p w14:paraId="6CFD468C" w14:textId="77777777" w:rsidR="00093A3C" w:rsidRPr="00093A3C" w:rsidRDefault="00093A3C" w:rsidP="00093A3C">
      <w:pPr>
        <w:numPr>
          <w:ilvl w:val="1"/>
          <w:numId w:val="5"/>
        </w:numPr>
        <w:rPr>
          <w:lang w:val="en-US"/>
        </w:rPr>
      </w:pPr>
      <w:r w:rsidRPr="00093A3C">
        <w:rPr>
          <w:lang w:val="en-US"/>
        </w:rPr>
        <w:t>Fragmented accountability undermines incident response effectiveness, risk mitigation, and assurance</w:t>
      </w:r>
    </w:p>
    <w:p w14:paraId="4B88556F" w14:textId="77777777" w:rsidR="00093A3C" w:rsidRPr="00093A3C" w:rsidRDefault="00093A3C" w:rsidP="00093A3C">
      <w:pPr>
        <w:numPr>
          <w:ilvl w:val="1"/>
          <w:numId w:val="5"/>
        </w:numPr>
        <w:rPr>
          <w:lang w:val="en-US"/>
        </w:rPr>
      </w:pPr>
      <w:r w:rsidRPr="00093A3C">
        <w:rPr>
          <w:lang w:val="en-US"/>
        </w:rPr>
        <w:lastRenderedPageBreak/>
        <w:t>Lack of periodic risk intelligence may leave material exposures unmanaged</w:t>
      </w:r>
    </w:p>
    <w:p w14:paraId="4842555F" w14:textId="77777777" w:rsidR="00093A3C" w:rsidRPr="00093A3C" w:rsidRDefault="00093A3C" w:rsidP="00093A3C">
      <w:pPr>
        <w:numPr>
          <w:ilvl w:val="1"/>
          <w:numId w:val="5"/>
        </w:numPr>
        <w:rPr>
          <w:lang w:val="en-US"/>
        </w:rPr>
      </w:pPr>
      <w:r w:rsidRPr="00093A3C">
        <w:rPr>
          <w:lang w:val="en-US"/>
        </w:rPr>
        <w:t>Limited executive oversight restricts agility and informed decision-making at the organizational level</w:t>
      </w:r>
    </w:p>
    <w:p w14:paraId="33D1F361" w14:textId="77777777" w:rsidR="00093A3C" w:rsidRPr="00093A3C" w:rsidRDefault="00093A3C" w:rsidP="00093A3C">
      <w:pPr>
        <w:numPr>
          <w:ilvl w:val="0"/>
          <w:numId w:val="5"/>
        </w:numPr>
      </w:pPr>
      <w:proofErr w:type="spellStart"/>
      <w:r w:rsidRPr="00093A3C">
        <w:rPr>
          <w:b/>
          <w:bCs/>
        </w:rPr>
        <w:t>Stakeholder</w:t>
      </w:r>
      <w:proofErr w:type="spellEnd"/>
      <w:r w:rsidRPr="00093A3C">
        <w:rPr>
          <w:b/>
          <w:bCs/>
        </w:rPr>
        <w:t xml:space="preserve"> </w:t>
      </w:r>
      <w:proofErr w:type="spellStart"/>
      <w:r w:rsidRPr="00093A3C">
        <w:rPr>
          <w:b/>
          <w:bCs/>
        </w:rPr>
        <w:t>Confidence</w:t>
      </w:r>
      <w:proofErr w:type="spellEnd"/>
      <w:r w:rsidRPr="00093A3C">
        <w:rPr>
          <w:b/>
          <w:bCs/>
        </w:rPr>
        <w:t>:</w:t>
      </w:r>
    </w:p>
    <w:p w14:paraId="1872B039" w14:textId="77777777" w:rsidR="00093A3C" w:rsidRPr="00093A3C" w:rsidRDefault="00093A3C" w:rsidP="00093A3C">
      <w:pPr>
        <w:numPr>
          <w:ilvl w:val="1"/>
          <w:numId w:val="5"/>
        </w:numPr>
        <w:rPr>
          <w:lang w:val="en-US"/>
        </w:rPr>
      </w:pPr>
      <w:r w:rsidRPr="00093A3C">
        <w:rPr>
          <w:lang w:val="en-US"/>
        </w:rPr>
        <w:t>Absence of formal structures may erode stakeholder and public trust in the organization's information security posture</w:t>
      </w:r>
    </w:p>
    <w:p w14:paraId="02DF4856" w14:textId="77777777" w:rsidR="00093A3C" w:rsidRPr="00093A3C" w:rsidRDefault="00093A3C" w:rsidP="00093A3C">
      <w:r w:rsidRPr="00093A3C">
        <w:pict w14:anchorId="2FF7A9EB">
          <v:rect id="_x0000_i1083" style="width:0;height:1.5pt" o:hrstd="t" o:hr="t" fillcolor="#a0a0a0" stroked="f"/>
        </w:pict>
      </w:r>
    </w:p>
    <w:p w14:paraId="4AE6C59C" w14:textId="77777777" w:rsidR="00093A3C" w:rsidRPr="00093A3C" w:rsidRDefault="00093A3C" w:rsidP="00093A3C">
      <w:r w:rsidRPr="00093A3C">
        <w:t> </w:t>
      </w:r>
      <w:r w:rsidRPr="00093A3C">
        <w:br/>
      </w:r>
      <w:proofErr w:type="spellStart"/>
      <w:r w:rsidRPr="00093A3C">
        <w:rPr>
          <w:b/>
          <w:bCs/>
        </w:rPr>
        <w:t>Maturity</w:t>
      </w:r>
      <w:proofErr w:type="spellEnd"/>
      <w:r w:rsidRPr="00093A3C">
        <w:rPr>
          <w:b/>
          <w:bCs/>
        </w:rPr>
        <w:t xml:space="preserve"> </w:t>
      </w:r>
      <w:proofErr w:type="spellStart"/>
      <w:r w:rsidRPr="00093A3C">
        <w:rPr>
          <w:b/>
          <w:bCs/>
        </w:rPr>
        <w:t>Assessment</w:t>
      </w:r>
      <w:proofErr w:type="spellEnd"/>
    </w:p>
    <w:p w14:paraId="1237DEA0" w14:textId="77777777" w:rsidR="00093A3C" w:rsidRPr="00093A3C" w:rsidRDefault="00093A3C" w:rsidP="00093A3C">
      <w:pPr>
        <w:numPr>
          <w:ilvl w:val="0"/>
          <w:numId w:val="6"/>
        </w:numPr>
      </w:pPr>
      <w:proofErr w:type="spellStart"/>
      <w:r w:rsidRPr="00093A3C">
        <w:rPr>
          <w:b/>
          <w:bCs/>
        </w:rPr>
        <w:t>Governance</w:t>
      </w:r>
      <w:proofErr w:type="spellEnd"/>
      <w:r w:rsidRPr="00093A3C">
        <w:rPr>
          <w:b/>
          <w:bCs/>
        </w:rPr>
        <w:t xml:space="preserve"> </w:t>
      </w:r>
      <w:proofErr w:type="spellStart"/>
      <w:r w:rsidRPr="00093A3C">
        <w:rPr>
          <w:b/>
          <w:bCs/>
        </w:rPr>
        <w:t>Maturity</w:t>
      </w:r>
      <w:proofErr w:type="spellEnd"/>
      <w:r w:rsidRPr="00093A3C">
        <w:rPr>
          <w:b/>
          <w:bCs/>
        </w:rPr>
        <w:t xml:space="preserve"> (</w:t>
      </w:r>
      <w:proofErr w:type="spellStart"/>
      <w:r w:rsidRPr="00093A3C">
        <w:rPr>
          <w:b/>
          <w:bCs/>
        </w:rPr>
        <w:t>Current</w:t>
      </w:r>
      <w:proofErr w:type="spellEnd"/>
      <w:r w:rsidRPr="00093A3C">
        <w:rPr>
          <w:b/>
          <w:bCs/>
        </w:rPr>
        <w:t>):</w:t>
      </w:r>
    </w:p>
    <w:p w14:paraId="0464484A" w14:textId="77777777" w:rsidR="00093A3C" w:rsidRPr="00093A3C" w:rsidRDefault="00093A3C" w:rsidP="00093A3C">
      <w:pPr>
        <w:numPr>
          <w:ilvl w:val="1"/>
          <w:numId w:val="6"/>
        </w:numPr>
        <w:rPr>
          <w:lang w:val="en-US"/>
        </w:rPr>
      </w:pPr>
      <w:r w:rsidRPr="00093A3C">
        <w:rPr>
          <w:lang w:val="en-US"/>
        </w:rPr>
        <w:t>Initial to Repeatable (Policies and routines exist, but not under formal governance)</w:t>
      </w:r>
    </w:p>
    <w:p w14:paraId="16360026" w14:textId="77777777" w:rsidR="00093A3C" w:rsidRPr="00093A3C" w:rsidRDefault="00093A3C" w:rsidP="00093A3C">
      <w:pPr>
        <w:numPr>
          <w:ilvl w:val="0"/>
          <w:numId w:val="6"/>
        </w:numPr>
      </w:pPr>
      <w:proofErr w:type="spellStart"/>
      <w:r w:rsidRPr="00093A3C">
        <w:rPr>
          <w:b/>
          <w:bCs/>
        </w:rPr>
        <w:t>Regulatory</w:t>
      </w:r>
      <w:proofErr w:type="spellEnd"/>
      <w:r w:rsidRPr="00093A3C">
        <w:rPr>
          <w:b/>
          <w:bCs/>
        </w:rPr>
        <w:t xml:space="preserve"> </w:t>
      </w:r>
      <w:proofErr w:type="spellStart"/>
      <w:r w:rsidRPr="00093A3C">
        <w:rPr>
          <w:b/>
          <w:bCs/>
        </w:rPr>
        <w:t>Alignment</w:t>
      </w:r>
      <w:proofErr w:type="spellEnd"/>
      <w:r w:rsidRPr="00093A3C">
        <w:rPr>
          <w:b/>
          <w:bCs/>
        </w:rPr>
        <w:t>:</w:t>
      </w:r>
    </w:p>
    <w:p w14:paraId="30B06D4D" w14:textId="77777777" w:rsidR="00093A3C" w:rsidRPr="00093A3C" w:rsidRDefault="00093A3C" w:rsidP="00093A3C">
      <w:pPr>
        <w:numPr>
          <w:ilvl w:val="1"/>
          <w:numId w:val="6"/>
        </w:numPr>
        <w:rPr>
          <w:lang w:val="en-US"/>
        </w:rPr>
      </w:pPr>
      <w:r w:rsidRPr="00093A3C">
        <w:rPr>
          <w:lang w:val="en-US"/>
        </w:rPr>
        <w:t>Significant shortfalls against NIS2 requirements in governance, accountability, and risk management domains</w:t>
      </w:r>
    </w:p>
    <w:p w14:paraId="7B5DDEFD" w14:textId="77777777" w:rsidR="00093A3C" w:rsidRPr="00093A3C" w:rsidRDefault="00093A3C" w:rsidP="00093A3C">
      <w:pPr>
        <w:numPr>
          <w:ilvl w:val="0"/>
          <w:numId w:val="6"/>
        </w:numPr>
      </w:pPr>
      <w:r w:rsidRPr="00093A3C">
        <w:rPr>
          <w:b/>
          <w:bCs/>
        </w:rPr>
        <w:t xml:space="preserve">Assurance </w:t>
      </w:r>
      <w:proofErr w:type="spellStart"/>
      <w:r w:rsidRPr="00093A3C">
        <w:rPr>
          <w:b/>
          <w:bCs/>
        </w:rPr>
        <w:t>Capability</w:t>
      </w:r>
      <w:proofErr w:type="spellEnd"/>
      <w:r w:rsidRPr="00093A3C">
        <w:rPr>
          <w:b/>
          <w:bCs/>
        </w:rPr>
        <w:t>:</w:t>
      </w:r>
    </w:p>
    <w:p w14:paraId="5B407CB4" w14:textId="77777777" w:rsidR="00093A3C" w:rsidRPr="00093A3C" w:rsidRDefault="00093A3C" w:rsidP="00093A3C">
      <w:pPr>
        <w:numPr>
          <w:ilvl w:val="1"/>
          <w:numId w:val="6"/>
        </w:numPr>
        <w:rPr>
          <w:lang w:val="en-US"/>
        </w:rPr>
      </w:pPr>
      <w:r w:rsidRPr="00093A3C">
        <w:rPr>
          <w:lang w:val="en-US"/>
        </w:rPr>
        <w:t>Limited ability to demonstrate compliance or robust risk management to external regulators or auditors</w:t>
      </w:r>
    </w:p>
    <w:p w14:paraId="53FCFBB4" w14:textId="77777777" w:rsidR="00093A3C" w:rsidRPr="00093A3C" w:rsidRDefault="00093A3C" w:rsidP="00093A3C">
      <w:r w:rsidRPr="00093A3C">
        <w:pict w14:anchorId="4B3E58C3">
          <v:rect id="_x0000_i1084" style="width:0;height:1.5pt" o:hrstd="t" o:hr="t" fillcolor="#a0a0a0" stroked="f"/>
        </w:pict>
      </w:r>
    </w:p>
    <w:p w14:paraId="2B50FAF7" w14:textId="77777777" w:rsidR="00093A3C" w:rsidRPr="00093A3C" w:rsidRDefault="00093A3C" w:rsidP="00093A3C">
      <w:r w:rsidRPr="00093A3C">
        <w:t> </w:t>
      </w:r>
      <w:r w:rsidRPr="00093A3C">
        <w:br/>
      </w:r>
      <w:proofErr w:type="spellStart"/>
      <w:r w:rsidRPr="00093A3C">
        <w:rPr>
          <w:b/>
          <w:bCs/>
        </w:rPr>
        <w:t>Improvement</w:t>
      </w:r>
      <w:proofErr w:type="spellEnd"/>
      <w:r w:rsidRPr="00093A3C">
        <w:rPr>
          <w:b/>
          <w:bCs/>
        </w:rPr>
        <w:t xml:space="preserve"> </w:t>
      </w:r>
      <w:proofErr w:type="spellStart"/>
      <w:r w:rsidRPr="00093A3C">
        <w:rPr>
          <w:b/>
          <w:bCs/>
        </w:rPr>
        <w:t>Domains</w:t>
      </w:r>
      <w:proofErr w:type="spellEnd"/>
    </w:p>
    <w:p w14:paraId="5CB88FA6" w14:textId="77777777" w:rsidR="00093A3C" w:rsidRPr="00093A3C" w:rsidRDefault="00093A3C" w:rsidP="00093A3C">
      <w:pPr>
        <w:numPr>
          <w:ilvl w:val="0"/>
          <w:numId w:val="7"/>
        </w:numPr>
      </w:pPr>
      <w:proofErr w:type="spellStart"/>
      <w:r w:rsidRPr="00093A3C">
        <w:rPr>
          <w:b/>
          <w:bCs/>
        </w:rPr>
        <w:t>Governance</w:t>
      </w:r>
      <w:proofErr w:type="spellEnd"/>
      <w:r w:rsidRPr="00093A3C">
        <w:rPr>
          <w:b/>
          <w:bCs/>
        </w:rPr>
        <w:t xml:space="preserve"> </w:t>
      </w:r>
      <w:proofErr w:type="spellStart"/>
      <w:r w:rsidRPr="00093A3C">
        <w:rPr>
          <w:b/>
          <w:bCs/>
        </w:rPr>
        <w:t>Model</w:t>
      </w:r>
      <w:proofErr w:type="spellEnd"/>
      <w:r w:rsidRPr="00093A3C">
        <w:rPr>
          <w:b/>
          <w:bCs/>
        </w:rPr>
        <w:t xml:space="preserve"> </w:t>
      </w:r>
      <w:proofErr w:type="spellStart"/>
      <w:r w:rsidRPr="00093A3C">
        <w:rPr>
          <w:b/>
          <w:bCs/>
        </w:rPr>
        <w:t>Development</w:t>
      </w:r>
      <w:proofErr w:type="spellEnd"/>
      <w:r w:rsidRPr="00093A3C">
        <w:rPr>
          <w:b/>
          <w:bCs/>
        </w:rPr>
        <w:t>:</w:t>
      </w:r>
    </w:p>
    <w:p w14:paraId="2F6BBCCE" w14:textId="77777777" w:rsidR="00093A3C" w:rsidRPr="00093A3C" w:rsidRDefault="00093A3C" w:rsidP="00093A3C">
      <w:pPr>
        <w:numPr>
          <w:ilvl w:val="1"/>
          <w:numId w:val="7"/>
        </w:numPr>
        <w:rPr>
          <w:lang w:val="en-US"/>
        </w:rPr>
      </w:pPr>
      <w:r w:rsidRPr="00093A3C">
        <w:rPr>
          <w:lang w:val="en-US"/>
        </w:rPr>
        <w:t>Design and formalize security governance structures, including steering bodies, executive sponsors, and clear reporting lines</w:t>
      </w:r>
    </w:p>
    <w:p w14:paraId="5336FB15" w14:textId="77777777" w:rsidR="00093A3C" w:rsidRPr="00093A3C" w:rsidRDefault="00093A3C" w:rsidP="00093A3C">
      <w:pPr>
        <w:numPr>
          <w:ilvl w:val="0"/>
          <w:numId w:val="7"/>
        </w:numPr>
      </w:pPr>
      <w:proofErr w:type="spellStart"/>
      <w:r w:rsidRPr="00093A3C">
        <w:rPr>
          <w:b/>
          <w:bCs/>
        </w:rPr>
        <w:t>Accountability</w:t>
      </w:r>
      <w:proofErr w:type="spellEnd"/>
      <w:r w:rsidRPr="00093A3C">
        <w:rPr>
          <w:b/>
          <w:bCs/>
        </w:rPr>
        <w:t xml:space="preserve"> &amp; </w:t>
      </w:r>
      <w:proofErr w:type="spellStart"/>
      <w:r w:rsidRPr="00093A3C">
        <w:rPr>
          <w:b/>
          <w:bCs/>
        </w:rPr>
        <w:t>Ownership</w:t>
      </w:r>
      <w:proofErr w:type="spellEnd"/>
      <w:r w:rsidRPr="00093A3C">
        <w:rPr>
          <w:b/>
          <w:bCs/>
        </w:rPr>
        <w:t>:</w:t>
      </w:r>
    </w:p>
    <w:p w14:paraId="7F4B4312" w14:textId="77777777" w:rsidR="00093A3C" w:rsidRPr="00093A3C" w:rsidRDefault="00093A3C" w:rsidP="00093A3C">
      <w:pPr>
        <w:numPr>
          <w:ilvl w:val="1"/>
          <w:numId w:val="7"/>
        </w:numPr>
        <w:rPr>
          <w:lang w:val="en-US"/>
        </w:rPr>
      </w:pPr>
      <w:r w:rsidRPr="00093A3C">
        <w:rPr>
          <w:lang w:val="en-US"/>
        </w:rPr>
        <w:t>Assign and document executive responsibilities for information security and NIS2 compliance</w:t>
      </w:r>
    </w:p>
    <w:p w14:paraId="0558FFB4" w14:textId="77777777" w:rsidR="00093A3C" w:rsidRPr="00093A3C" w:rsidRDefault="00093A3C" w:rsidP="00093A3C">
      <w:pPr>
        <w:numPr>
          <w:ilvl w:val="1"/>
          <w:numId w:val="7"/>
        </w:numPr>
        <w:rPr>
          <w:lang w:val="en-US"/>
        </w:rPr>
      </w:pPr>
      <w:r w:rsidRPr="00093A3C">
        <w:rPr>
          <w:lang w:val="en-US"/>
        </w:rPr>
        <w:t>Establish control ownership across IT and business units</w:t>
      </w:r>
    </w:p>
    <w:p w14:paraId="4256611A" w14:textId="77777777" w:rsidR="00093A3C" w:rsidRPr="00093A3C" w:rsidRDefault="00093A3C" w:rsidP="00093A3C">
      <w:pPr>
        <w:numPr>
          <w:ilvl w:val="0"/>
          <w:numId w:val="7"/>
        </w:numPr>
      </w:pPr>
      <w:r w:rsidRPr="00093A3C">
        <w:rPr>
          <w:b/>
          <w:bCs/>
        </w:rPr>
        <w:t xml:space="preserve">Risk Management </w:t>
      </w:r>
      <w:proofErr w:type="spellStart"/>
      <w:r w:rsidRPr="00093A3C">
        <w:rPr>
          <w:b/>
          <w:bCs/>
        </w:rPr>
        <w:t>Framework</w:t>
      </w:r>
      <w:proofErr w:type="spellEnd"/>
      <w:r w:rsidRPr="00093A3C">
        <w:rPr>
          <w:b/>
          <w:bCs/>
        </w:rPr>
        <w:t>:</w:t>
      </w:r>
    </w:p>
    <w:p w14:paraId="06D7EB94" w14:textId="77777777" w:rsidR="00093A3C" w:rsidRPr="00093A3C" w:rsidRDefault="00093A3C" w:rsidP="00093A3C">
      <w:pPr>
        <w:numPr>
          <w:ilvl w:val="1"/>
          <w:numId w:val="7"/>
        </w:numPr>
        <w:rPr>
          <w:lang w:val="en-US"/>
        </w:rPr>
      </w:pPr>
      <w:r w:rsidRPr="00093A3C">
        <w:rPr>
          <w:lang w:val="en-US"/>
        </w:rPr>
        <w:t>Develop and implement a cyclical, organization-wide risk management process with management reporting</w:t>
      </w:r>
    </w:p>
    <w:p w14:paraId="24754B08" w14:textId="77777777" w:rsidR="00093A3C" w:rsidRPr="00093A3C" w:rsidRDefault="00093A3C" w:rsidP="00093A3C">
      <w:pPr>
        <w:numPr>
          <w:ilvl w:val="0"/>
          <w:numId w:val="7"/>
        </w:numPr>
      </w:pPr>
      <w:proofErr w:type="spellStart"/>
      <w:r w:rsidRPr="00093A3C">
        <w:rPr>
          <w:b/>
          <w:bCs/>
        </w:rPr>
        <w:t>Oversight</w:t>
      </w:r>
      <w:proofErr w:type="spellEnd"/>
      <w:r w:rsidRPr="00093A3C">
        <w:rPr>
          <w:b/>
          <w:bCs/>
        </w:rPr>
        <w:t xml:space="preserve"> &amp; Assurance:</w:t>
      </w:r>
    </w:p>
    <w:p w14:paraId="42CC4993" w14:textId="77777777" w:rsidR="00093A3C" w:rsidRPr="00093A3C" w:rsidRDefault="00093A3C" w:rsidP="00093A3C">
      <w:pPr>
        <w:numPr>
          <w:ilvl w:val="1"/>
          <w:numId w:val="7"/>
        </w:numPr>
        <w:rPr>
          <w:lang w:val="en-US"/>
        </w:rPr>
      </w:pPr>
      <w:r w:rsidRPr="00093A3C">
        <w:rPr>
          <w:lang w:val="en-US"/>
        </w:rPr>
        <w:t>Create formal executive oversight mechanisms and routine reporting cycles</w:t>
      </w:r>
    </w:p>
    <w:p w14:paraId="322F53CF" w14:textId="77777777" w:rsidR="00093A3C" w:rsidRPr="00093A3C" w:rsidRDefault="00093A3C" w:rsidP="00093A3C">
      <w:pPr>
        <w:numPr>
          <w:ilvl w:val="1"/>
          <w:numId w:val="7"/>
        </w:numPr>
        <w:rPr>
          <w:lang w:val="en-US"/>
        </w:rPr>
      </w:pPr>
      <w:r w:rsidRPr="00093A3C">
        <w:rPr>
          <w:lang w:val="en-US"/>
        </w:rPr>
        <w:t>Integrate documentation for traceability and defensibility under NIS2 scrutiny</w:t>
      </w:r>
    </w:p>
    <w:p w14:paraId="5CAF0A02" w14:textId="77777777" w:rsidR="00093A3C" w:rsidRPr="00093A3C" w:rsidRDefault="00093A3C" w:rsidP="00093A3C">
      <w:r w:rsidRPr="00093A3C">
        <w:pict w14:anchorId="31E01A1E">
          <v:rect id="_x0000_i1085" style="width:0;height:1.5pt" o:hrstd="t" o:hr="t" fillcolor="#a0a0a0" stroked="f"/>
        </w:pict>
      </w:r>
    </w:p>
    <w:p w14:paraId="421FD873" w14:textId="77777777" w:rsidR="00093A3C" w:rsidRPr="00093A3C" w:rsidRDefault="00093A3C" w:rsidP="00093A3C">
      <w:pPr>
        <w:rPr>
          <w:lang w:val="en-US"/>
        </w:rPr>
      </w:pPr>
      <w:r w:rsidRPr="00093A3C">
        <w:rPr>
          <w:lang w:val="en-US"/>
        </w:rPr>
        <w:lastRenderedPageBreak/>
        <w:t> </w:t>
      </w:r>
      <w:r w:rsidRPr="00093A3C">
        <w:rPr>
          <w:lang w:val="en-US"/>
        </w:rPr>
        <w:br/>
      </w:r>
      <w:r w:rsidRPr="00093A3C">
        <w:rPr>
          <w:b/>
          <w:bCs/>
          <w:lang w:val="en-US"/>
        </w:rPr>
        <w:t>Leadership Escalation View</w:t>
      </w:r>
      <w:r w:rsidRPr="00093A3C">
        <w:rPr>
          <w:lang w:val="en-US"/>
        </w:rPr>
        <w:br/>
      </w:r>
      <w:r w:rsidRPr="00093A3C">
        <w:rPr>
          <w:lang w:val="en-US"/>
        </w:rPr>
        <w:br/>
        <w:t>The organization faces urgent and substantial governance gaps that directly affect both strategic risk and regulatory readiness under NIS2. Addressing these gaps requires leadership commitment to the development, formalization, and ongoing oversight of information security governance. Priority escalation to executive leadership is recommended, focusing on the following themes:</w:t>
      </w:r>
    </w:p>
    <w:p w14:paraId="5ABF98EE" w14:textId="77777777" w:rsidR="00093A3C" w:rsidRPr="00093A3C" w:rsidRDefault="00093A3C" w:rsidP="00093A3C">
      <w:pPr>
        <w:numPr>
          <w:ilvl w:val="0"/>
          <w:numId w:val="8"/>
        </w:numPr>
        <w:rPr>
          <w:lang w:val="en-US"/>
        </w:rPr>
      </w:pPr>
      <w:r w:rsidRPr="00093A3C">
        <w:rPr>
          <w:lang w:val="en-US"/>
        </w:rPr>
        <w:t>Assignment of clear accountability for NIS2 compliance</w:t>
      </w:r>
    </w:p>
    <w:p w14:paraId="035AC48C" w14:textId="77777777" w:rsidR="00093A3C" w:rsidRPr="00093A3C" w:rsidRDefault="00093A3C" w:rsidP="00093A3C">
      <w:pPr>
        <w:numPr>
          <w:ilvl w:val="0"/>
          <w:numId w:val="8"/>
        </w:numPr>
        <w:rPr>
          <w:lang w:val="en-US"/>
        </w:rPr>
      </w:pPr>
      <w:r w:rsidRPr="00093A3C">
        <w:rPr>
          <w:lang w:val="en-US"/>
        </w:rPr>
        <w:t>Establishment of governance bodies and mandates</w:t>
      </w:r>
    </w:p>
    <w:p w14:paraId="4C32D96B" w14:textId="77777777" w:rsidR="00093A3C" w:rsidRPr="00093A3C" w:rsidRDefault="00093A3C" w:rsidP="00093A3C">
      <w:pPr>
        <w:numPr>
          <w:ilvl w:val="0"/>
          <w:numId w:val="8"/>
        </w:numPr>
        <w:rPr>
          <w:lang w:val="en-US"/>
        </w:rPr>
      </w:pPr>
      <w:r w:rsidRPr="00093A3C">
        <w:rPr>
          <w:lang w:val="en-US"/>
        </w:rPr>
        <w:t>Development of comprehensive reporting and assurance frameworks</w:t>
      </w:r>
      <w:r w:rsidRPr="00093A3C">
        <w:rPr>
          <w:lang w:val="en-US"/>
        </w:rPr>
        <w:br/>
      </w:r>
      <w:r w:rsidRPr="00093A3C">
        <w:rPr>
          <w:lang w:val="en-US"/>
        </w:rPr>
        <w:br/>
        <w:t>Without remediation in these areas, the organization remains materially exposed to regulatory, operational, and reputational risk.</w:t>
      </w:r>
    </w:p>
    <w:p w14:paraId="55CBBE4E" w14:textId="77777777" w:rsidR="00093A3C" w:rsidRPr="00093A3C" w:rsidRDefault="00093A3C" w:rsidP="00093A3C">
      <w:r w:rsidRPr="00093A3C">
        <w:pict w14:anchorId="7D56AC3D">
          <v:rect id="_x0000_i1086" style="width:0;height:1.5pt" o:hrstd="t" o:hr="t" fillcolor="#a0a0a0" stroked="f"/>
        </w:pict>
      </w:r>
    </w:p>
    <w:p w14:paraId="0450876A" w14:textId="77777777" w:rsidR="00093A3C" w:rsidRPr="00093A3C" w:rsidRDefault="00093A3C" w:rsidP="00093A3C">
      <w:r w:rsidRPr="00093A3C">
        <w:t> </w:t>
      </w:r>
      <w:r w:rsidRPr="00093A3C">
        <w:br/>
      </w:r>
      <w:proofErr w:type="spellStart"/>
      <w:r w:rsidRPr="00093A3C">
        <w:rPr>
          <w:b/>
          <w:bCs/>
        </w:rPr>
        <w:t>Assumptions</w:t>
      </w:r>
      <w:proofErr w:type="spellEnd"/>
      <w:r w:rsidRPr="00093A3C">
        <w:rPr>
          <w:b/>
          <w:bCs/>
        </w:rPr>
        <w:t xml:space="preserve"> &amp; </w:t>
      </w:r>
      <w:proofErr w:type="spellStart"/>
      <w:r w:rsidRPr="00093A3C">
        <w:rPr>
          <w:b/>
          <w:bCs/>
        </w:rPr>
        <w:t>Confidence</w:t>
      </w:r>
      <w:proofErr w:type="spellEnd"/>
      <w:r w:rsidRPr="00093A3C">
        <w:rPr>
          <w:b/>
          <w:bCs/>
        </w:rPr>
        <w:t xml:space="preserve"> </w:t>
      </w:r>
      <w:proofErr w:type="spellStart"/>
      <w:r w:rsidRPr="00093A3C">
        <w:rPr>
          <w:b/>
          <w:bCs/>
        </w:rPr>
        <w:t>Level</w:t>
      </w:r>
      <w:proofErr w:type="spellEnd"/>
    </w:p>
    <w:p w14:paraId="20678F27" w14:textId="77777777" w:rsidR="00093A3C" w:rsidRPr="00093A3C" w:rsidRDefault="00093A3C" w:rsidP="00093A3C">
      <w:pPr>
        <w:numPr>
          <w:ilvl w:val="0"/>
          <w:numId w:val="9"/>
        </w:numPr>
        <w:rPr>
          <w:lang w:val="en-US"/>
        </w:rPr>
      </w:pPr>
      <w:r w:rsidRPr="00093A3C">
        <w:rPr>
          <w:lang w:val="en-US"/>
        </w:rPr>
        <w:t>The assessment assumes provided self-description accurately reflects the current state as of June 2024</w:t>
      </w:r>
    </w:p>
    <w:p w14:paraId="3FEB9400" w14:textId="77777777" w:rsidR="00093A3C" w:rsidRPr="00093A3C" w:rsidRDefault="00093A3C" w:rsidP="00093A3C">
      <w:pPr>
        <w:numPr>
          <w:ilvl w:val="0"/>
          <w:numId w:val="9"/>
        </w:numPr>
        <w:rPr>
          <w:lang w:val="en-US"/>
        </w:rPr>
      </w:pPr>
      <w:r w:rsidRPr="00093A3C">
        <w:rPr>
          <w:lang w:val="en-US"/>
        </w:rPr>
        <w:t>Confidence level is moderate, given the absence of documented governance structures and limited evidence for maturity</w:t>
      </w:r>
    </w:p>
    <w:p w14:paraId="4B998CC1" w14:textId="77777777" w:rsidR="00093A3C" w:rsidRPr="00093A3C" w:rsidRDefault="00093A3C" w:rsidP="00093A3C">
      <w:pPr>
        <w:numPr>
          <w:ilvl w:val="0"/>
          <w:numId w:val="9"/>
        </w:numPr>
        <w:rPr>
          <w:lang w:val="en-US"/>
        </w:rPr>
      </w:pPr>
      <w:r w:rsidRPr="00093A3C">
        <w:rPr>
          <w:lang w:val="en-US"/>
        </w:rPr>
        <w:t>Further verification and review of policy documentation and organizational charts will increase confidence</w:t>
      </w:r>
    </w:p>
    <w:p w14:paraId="5CB9B043" w14:textId="77777777" w:rsidR="00093A3C" w:rsidRPr="00093A3C" w:rsidRDefault="00093A3C" w:rsidP="00093A3C">
      <w:r w:rsidRPr="00093A3C">
        <w:pict w14:anchorId="011A9AF9">
          <v:rect id="_x0000_i1087" style="width:0;height:1.5pt" o:hrstd="t" o:hr="t" fillcolor="#a0a0a0" stroked="f"/>
        </w:pict>
      </w:r>
    </w:p>
    <w:p w14:paraId="5AABE69C" w14:textId="77777777" w:rsidR="00093A3C" w:rsidRPr="00093A3C" w:rsidRDefault="00093A3C" w:rsidP="00093A3C">
      <w:pPr>
        <w:rPr>
          <w:lang w:val="en-US"/>
        </w:rPr>
      </w:pPr>
      <w:r w:rsidRPr="00093A3C">
        <w:rPr>
          <w:lang w:val="en-US"/>
        </w:rPr>
        <w:t> </w:t>
      </w:r>
      <w:r w:rsidRPr="00093A3C">
        <w:rPr>
          <w:lang w:val="en-US"/>
        </w:rPr>
        <w:br/>
      </w:r>
      <w:r w:rsidRPr="00093A3C">
        <w:rPr>
          <w:b/>
          <w:bCs/>
          <w:lang w:val="en-US"/>
        </w:rPr>
        <w:t>Governance Disclaimer</w:t>
      </w:r>
      <w:r w:rsidRPr="00093A3C">
        <w:rPr>
          <w:lang w:val="en-US"/>
        </w:rPr>
        <w:br/>
      </w:r>
      <w:r w:rsidRPr="00093A3C">
        <w:rPr>
          <w:lang w:val="en-US"/>
        </w:rPr>
        <w:br/>
        <w:t>This report constitutes analytical decision support.</w:t>
      </w:r>
      <w:r w:rsidRPr="00093A3C">
        <w:rPr>
          <w:lang w:val="en-US"/>
        </w:rPr>
        <w:br/>
        <w:t>It does not replace organizational risk ownership, executive accountability, or formal governance processes.</w:t>
      </w:r>
    </w:p>
    <w:p w14:paraId="31B3897F" w14:textId="77777777" w:rsidR="006C2145" w:rsidRPr="00093A3C" w:rsidRDefault="006C2145">
      <w:pPr>
        <w:rPr>
          <w:lang w:val="en-US"/>
        </w:rPr>
      </w:pPr>
    </w:p>
    <w:sectPr w:rsidR="006C2145" w:rsidRPr="00093A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4EAA"/>
    <w:multiLevelType w:val="multilevel"/>
    <w:tmpl w:val="09821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87354"/>
    <w:multiLevelType w:val="multilevel"/>
    <w:tmpl w:val="6D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26B88"/>
    <w:multiLevelType w:val="multilevel"/>
    <w:tmpl w:val="1F1E3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34F62"/>
    <w:multiLevelType w:val="multilevel"/>
    <w:tmpl w:val="51B8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929AE"/>
    <w:multiLevelType w:val="multilevel"/>
    <w:tmpl w:val="53E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33AC5"/>
    <w:multiLevelType w:val="multilevel"/>
    <w:tmpl w:val="9FB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D448B"/>
    <w:multiLevelType w:val="multilevel"/>
    <w:tmpl w:val="8320E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85645"/>
    <w:multiLevelType w:val="multilevel"/>
    <w:tmpl w:val="BD24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70A3C"/>
    <w:multiLevelType w:val="multilevel"/>
    <w:tmpl w:val="8560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155547">
    <w:abstractNumId w:val="4"/>
  </w:num>
  <w:num w:numId="2" w16cid:durableId="832137548">
    <w:abstractNumId w:val="2"/>
  </w:num>
  <w:num w:numId="3" w16cid:durableId="652755307">
    <w:abstractNumId w:val="3"/>
  </w:num>
  <w:num w:numId="4" w16cid:durableId="1836608398">
    <w:abstractNumId w:val="6"/>
  </w:num>
  <w:num w:numId="5" w16cid:durableId="844514234">
    <w:abstractNumId w:val="7"/>
  </w:num>
  <w:num w:numId="6" w16cid:durableId="2012557655">
    <w:abstractNumId w:val="8"/>
  </w:num>
  <w:num w:numId="7" w16cid:durableId="2002267920">
    <w:abstractNumId w:val="0"/>
  </w:num>
  <w:num w:numId="8" w16cid:durableId="1345401097">
    <w:abstractNumId w:val="1"/>
  </w:num>
  <w:num w:numId="9" w16cid:durableId="2066368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30"/>
    <w:rsid w:val="00093A3C"/>
    <w:rsid w:val="00153896"/>
    <w:rsid w:val="00262B24"/>
    <w:rsid w:val="006C2145"/>
    <w:rsid w:val="006F5073"/>
    <w:rsid w:val="007B4554"/>
    <w:rsid w:val="00855B94"/>
    <w:rsid w:val="00865457"/>
    <w:rsid w:val="00AE7B3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02C2F-555B-448A-BAB1-A7821D591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E7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AE7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E7B3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E7B3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E7B3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E7B3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E7B3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E7B3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E7B3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E7B3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AE7B3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E7B3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E7B3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E7B3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E7B3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E7B3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E7B3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E7B30"/>
    <w:rPr>
      <w:rFonts w:eastAsiaTheme="majorEastAsia" w:cstheme="majorBidi"/>
      <w:color w:val="272727" w:themeColor="text1" w:themeTint="D8"/>
    </w:rPr>
  </w:style>
  <w:style w:type="paragraph" w:styleId="Rubrik">
    <w:name w:val="Title"/>
    <w:basedOn w:val="Normal"/>
    <w:next w:val="Normal"/>
    <w:link w:val="RubrikChar"/>
    <w:uiPriority w:val="10"/>
    <w:qFormat/>
    <w:rsid w:val="00AE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E7B3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E7B3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E7B3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E7B3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E7B30"/>
    <w:rPr>
      <w:i/>
      <w:iCs/>
      <w:color w:val="404040" w:themeColor="text1" w:themeTint="BF"/>
    </w:rPr>
  </w:style>
  <w:style w:type="paragraph" w:styleId="Liststycke">
    <w:name w:val="List Paragraph"/>
    <w:basedOn w:val="Normal"/>
    <w:uiPriority w:val="34"/>
    <w:qFormat/>
    <w:rsid w:val="00AE7B30"/>
    <w:pPr>
      <w:ind w:left="720"/>
      <w:contextualSpacing/>
    </w:pPr>
  </w:style>
  <w:style w:type="character" w:styleId="Starkbetoning">
    <w:name w:val="Intense Emphasis"/>
    <w:basedOn w:val="Standardstycketeckensnitt"/>
    <w:uiPriority w:val="21"/>
    <w:qFormat/>
    <w:rsid w:val="00AE7B30"/>
    <w:rPr>
      <w:i/>
      <w:iCs/>
      <w:color w:val="0F4761" w:themeColor="accent1" w:themeShade="BF"/>
    </w:rPr>
  </w:style>
  <w:style w:type="paragraph" w:styleId="Starktcitat">
    <w:name w:val="Intense Quote"/>
    <w:basedOn w:val="Normal"/>
    <w:next w:val="Normal"/>
    <w:link w:val="StarktcitatChar"/>
    <w:uiPriority w:val="30"/>
    <w:qFormat/>
    <w:rsid w:val="00AE7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E7B30"/>
    <w:rPr>
      <w:i/>
      <w:iCs/>
      <w:color w:val="0F4761" w:themeColor="accent1" w:themeShade="BF"/>
    </w:rPr>
  </w:style>
  <w:style w:type="character" w:styleId="Starkreferens">
    <w:name w:val="Intense Reference"/>
    <w:basedOn w:val="Standardstycketeckensnitt"/>
    <w:uiPriority w:val="32"/>
    <w:qFormat/>
    <w:rsid w:val="00AE7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904</Words>
  <Characters>4797</Characters>
  <Application>Microsoft Office Word</Application>
  <DocSecurity>0</DocSecurity>
  <Lines>39</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Camille Muco</dc:creator>
  <cp:keywords/>
  <dc:description/>
  <cp:lastModifiedBy>Allen Camille Muco</cp:lastModifiedBy>
  <cp:revision>2</cp:revision>
  <dcterms:created xsi:type="dcterms:W3CDTF">2026-01-07T15:00:00Z</dcterms:created>
  <dcterms:modified xsi:type="dcterms:W3CDTF">2026-01-07T15:01:00Z</dcterms:modified>
</cp:coreProperties>
</file>