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Tekniskt nästa steg: Azure AI Studio (Foundry)</w:t>
      </w:r>
    </w:p>
    <w:p>
      <w:r>
        <w:t>Detta dokument sammanfattar vad som menas med nästa steg ”tekniskt (Azure AI Studio)” i projektet Enterprise AI Incident Risk Assistant, och fungerar som grund för fortsatt arbete vid nästa tillfälle.</w:t>
      </w:r>
    </w:p>
    <w:p>
      <w:pPr>
        <w:pStyle w:val="Heading2"/>
      </w:pPr>
      <w:r>
        <w:t>1. Vad innebär ”tekniskt (Azure AI Studio)”?</w:t>
      </w:r>
    </w:p>
    <w:p>
      <w:r>
        <w:t>Det tekniska steget innebär att flytta projektet från koncept, README och metodbeskrivning till en faktiskt implementerad AI-assistent i Microsoft Azure AI Studio (Foundry). Fokus ligger inte på traditionell applikationsutveckling, utan på att konfigurera en enterprise-anpassad AI-assistent med styrning, roller och analytiska ramar.</w:t>
      </w:r>
    </w:p>
    <w:p>
      <w:pPr>
        <w:pStyle w:val="Heading2"/>
      </w:pPr>
      <w:r>
        <w:t>2. Från idé till verklig AI-assistent</w:t>
      </w:r>
    </w:p>
    <w:p>
      <w:r>
        <w:t>I Azure AI Studio skapas en AI-agent där modellval, systemprompt och beteende konfigureras. Samma principer som redan är dokumenterade i README – incidentanalys, riskbedömning och gap-analys enligt NIS2 och ISO/IEC 27001 – realiseras nu tekniskt.</w:t>
      </w:r>
    </w:p>
    <w:p>
      <w:r>
        <w:t>Resultatet är en verklig enterprise AI-assistent, inte bara en teoretisk beskrivning.</w:t>
      </w:r>
    </w:p>
    <w:p>
      <w:pPr>
        <w:pStyle w:val="Heading2"/>
      </w:pPr>
      <w:r>
        <w:t>3. Governance-fokuserad AI (kärnan i projektet)</w:t>
      </w:r>
    </w:p>
    <w:p>
      <w:r>
        <w:t>Det tekniska arbetet i Azure AI Studio handlar i stor utsträckning om styrning och kontroll, inte om kod. Exempel på detta är:</w:t>
      </w:r>
    </w:p>
    <w:p>
      <w:pPr>
        <w:pStyle w:val="ListBullet"/>
      </w:pPr>
      <w:r>
        <w:t>Tydligt avgränsade roller och ansvar för AI-assistenten</w:t>
      </w:r>
    </w:p>
    <w:p>
      <w:pPr>
        <w:pStyle w:val="ListBullet"/>
      </w:pPr>
      <w:r>
        <w:t>Systemprompt som förbjuder spekulation och kräver tydliga dataunderlag</w:t>
      </w:r>
    </w:p>
    <w:p>
      <w:pPr>
        <w:pStyle w:val="ListBullet"/>
      </w:pPr>
      <w:r>
        <w:t>Åtskillnad mellan fakta, antaganden och bedömningar</w:t>
      </w:r>
    </w:p>
    <w:p>
      <w:pPr>
        <w:pStyle w:val="ListBullet"/>
      </w:pPr>
      <w:r>
        <w:t>Begränsningar som säkerställer att AI:n agerar som beslutsstöd – inte beslutsfattare</w:t>
      </w:r>
    </w:p>
    <w:p>
      <w:pPr>
        <w:pStyle w:val="ListBullet"/>
      </w:pPr>
      <w:r>
        <w:t>Strukturerad och repeterbar output anpassad för SOC, GRC och offentlig sektor</w:t>
      </w:r>
    </w:p>
    <w:p>
      <w:pPr>
        <w:pStyle w:val="Heading2"/>
      </w:pPr>
      <w:r>
        <w:t>4. Koppling till analystverktyg och incident response</w:t>
      </w:r>
    </w:p>
    <w:p>
      <w:r>
        <w:t>AI-assistenten arbetar inte med live-detektion eller respons. I stället analyserar den observationer och fynd som producerats av mänskliga analytiker och tekniska verktyg, exempelvis:</w:t>
      </w:r>
    </w:p>
    <w:p>
      <w:pPr>
        <w:pStyle w:val="ListBullet"/>
      </w:pPr>
      <w:r>
        <w:t>CMD / PowerShell-output från endpoint-undersökningar</w:t>
      </w:r>
    </w:p>
    <w:p>
      <w:pPr>
        <w:pStyle w:val="ListBullet"/>
      </w:pPr>
      <w:r>
        <w:t>Nätverkstrafikanalys (t.ex. Wireshark)</w:t>
      </w:r>
    </w:p>
    <w:p>
      <w:pPr>
        <w:pStyle w:val="ListBullet"/>
      </w:pPr>
      <w:r>
        <w:t>Ärendehantering och incidentflöden (TheHive)</w:t>
      </w:r>
    </w:p>
    <w:p>
      <w:pPr>
        <w:pStyle w:val="ListBullet"/>
      </w:pPr>
      <w:r>
        <w:t>Loggar och artefakter från forensiska arbetsflöden</w:t>
      </w:r>
    </w:p>
    <w:p>
      <w:r>
        <w:t>Detta skapar en tydlig arkitektur där AI:n fungerar som ett analys- och strukturlager ovanpå tekniska fynd, vilket knyter samman verktygsdata med incident-, risk- och gap-analyser.</w:t>
      </w:r>
    </w:p>
    <w:p>
      <w:pPr>
        <w:pStyle w:val="Heading2"/>
      </w:pPr>
      <w:r>
        <w:t>5. Värde i professionella sammanhang</w:t>
      </w:r>
    </w:p>
    <w:p>
      <w:r>
        <w:t>Genom detta tekniska steg kan projektet presenteras som en verklig enterprise-lösning. Det går att beskriva hur AI byggs och styrs i praktiken inom Azure-miljöer, med tydlig koppling till informationssäkerhet, compliance och regulatoriska krav.</w:t>
      </w:r>
    </w:p>
    <w:p>
      <w:r>
        <w:t>Detta är särskilt relevant för roller inom SOC, informationssäkerhet, GRC och offentlig sektor.</w:t>
      </w:r>
    </w:p>
    <w:p>
      <w:pPr>
        <w:pStyle w:val="Heading2"/>
      </w:pPr>
      <w:r>
        <w:t>6. Nästa praktiska steg</w:t>
      </w:r>
    </w:p>
    <w:p>
      <w:r>
        <w:t>Vid nästa arbetstillfälle kan projektet fortsätta med följande moment:</w:t>
      </w:r>
    </w:p>
    <w:p>
      <w:pPr>
        <w:pStyle w:val="ListBullet"/>
      </w:pPr>
      <w:r>
        <w:t>Öppna och konfigurera projekt i Azure AI Studio (Foundry)</w:t>
      </w:r>
    </w:p>
    <w:p>
      <w:pPr>
        <w:pStyle w:val="ListBullet"/>
      </w:pPr>
      <w:r>
        <w:t>Skapa AI-agent och välja modell</w:t>
      </w:r>
    </w:p>
    <w:p>
      <w:pPr>
        <w:pStyle w:val="ListBullet"/>
      </w:pPr>
      <w:r>
        <w:t>Implementera systemprompt baserat på incident-, risk- och gap-analys</w:t>
      </w:r>
    </w:p>
    <w:p>
      <w:pPr>
        <w:pStyle w:val="ListBullet"/>
      </w:pPr>
      <w:r>
        <w:t>Testa assistenten med realistiska incident-scenarier</w:t>
      </w:r>
    </w:p>
    <w:p>
      <w:pPr>
        <w:pStyle w:val="ListBullet"/>
      </w:pPr>
      <w:r>
        <w:t>Dokumentera konfiguration och resultat för GitHub och portfölj</w:t>
      </w:r>
    </w:p>
    <w:p>
      <w:r>
        <w:t>Detta dokument sparas som grund för att enkelt kunna återuppta arbetet.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