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8C4B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sv-SE"/>
          <w14:ligatures w14:val="none"/>
        </w:rPr>
      </w:pPr>
      <w:r w:rsidRPr="004E31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sv-SE"/>
          <w14:ligatures w14:val="none"/>
        </w:rPr>
        <w:t>🏛</w:t>
      </w: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sv-SE"/>
          <w14:ligatures w14:val="none"/>
        </w:rPr>
        <w:t xml:space="preserve"> Organizational Security Support</w:t>
      </w:r>
    </w:p>
    <w:p w14:paraId="144D1ACD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Operating &amp; Architecture Model v1</w:t>
      </w:r>
    </w:p>
    <w:p w14:paraId="6D09E032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53244F1">
          <v:rect id="_x0000_i1025" style="width:0;height:1.5pt" o:hralign="center" o:hrstd="t" o:hr="t" fillcolor="#a0a0a0" stroked="f"/>
        </w:pict>
      </w:r>
    </w:p>
    <w:p w14:paraId="2EEAC112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Mission &amp;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</w:p>
    <w:p w14:paraId="7EFDA062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Mission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Organizational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Security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Support (OSS) är en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enterprise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-orienterad supportförmåga som stärker hur organisationer 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styr, leder, följer upp och äger sitt informationssäkerhetsarbete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62FECF6D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Lösningen fokuserar inte på teknisk drift eller incidentrespons, utan på:</w:t>
      </w:r>
    </w:p>
    <w:p w14:paraId="6468844D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styrning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ansvar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ledningsförmåga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regulatorisk beredskap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organisatorisk mognad</w:t>
      </w:r>
    </w:p>
    <w:p w14:paraId="18A879E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AI används strikt som 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analytiskt beslutsstöd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inte som beslutsfattare, kontrollfunktion eller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compliance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-motor.</w:t>
      </w:r>
    </w:p>
    <w:p w14:paraId="12597D65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Scope</w:t>
      </w:r>
      <w:proofErr w:type="spellEnd"/>
    </w:p>
    <w:p w14:paraId="0E2C4371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OSS stödjer bland annat:</w:t>
      </w:r>
    </w:p>
    <w:p w14:paraId="5323FEEC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• NIS2-beredskap och regulatorisk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styrelse- och ledningsnära riskanalyser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tredjeparts- och leverantörsstyrning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incident →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-utvärderingar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organisatoriska mognadsbedömningar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interna genomlysningar inför revision/tillsyn</w:t>
      </w:r>
    </w:p>
    <w:p w14:paraId="26F77868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48B94D7">
          <v:rect id="_x0000_i1026" style="width:0;height:1.5pt" o:hralign="center" o:hrstd="t" o:hr="t" fillcolor="#a0a0a0" stroked="f"/>
        </w:pict>
      </w:r>
    </w:p>
    <w:p w14:paraId="7ED2EAFF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Enterprise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assessment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</w:p>
    <w:p w14:paraId="7C8E21D5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OSS arbetar inte i “prompt → svar”, utan i en 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styrd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assessment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-livscykel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73B4E97A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OSS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Assessment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Lifecycle</w:t>
      </w:r>
      <w:proofErr w:type="spellEnd"/>
    </w:p>
    <w:p w14:paraId="7E6DEC52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FAS 1 –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Organizational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intake</w:t>
      </w:r>
      <w:proofErr w:type="spellEnd"/>
    </w:p>
    <w:p w14:paraId="5A10017F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Syfte: etablera kontext och ansvar.</w:t>
      </w:r>
    </w:p>
    <w:p w14:paraId="33163AC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>• organisationsprofil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verksamhetskritikalitet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regulatoriska drivare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säkerhetsmandat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bedömningstyp (NIS2, incident, board-risk </w:t>
      </w:r>
      <w:proofErr w:type="gram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etc.</w:t>
      </w:r>
      <w:proofErr w:type="gram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)</w:t>
      </w:r>
    </w:p>
    <w:p w14:paraId="76D9D5BB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➡️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Output: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Organizational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Context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Profile</w:t>
      </w:r>
      <w:proofErr w:type="spellEnd"/>
    </w:p>
    <w:p w14:paraId="1DE9674A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9D9B3ED">
          <v:rect id="_x0000_i1027" style="width:0;height:1.5pt" o:hralign="center" o:hrstd="t" o:hr="t" fillcolor="#a0a0a0" stroked="f"/>
        </w:pict>
      </w:r>
    </w:p>
    <w:p w14:paraId="1E2C3B35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FAS 2 –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baseline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mapping</w:t>
      </w:r>
      <w:proofErr w:type="spellEnd"/>
    </w:p>
    <w:p w14:paraId="21E81202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Syfte: förstå hur säkerhet faktiskt styrs.</w:t>
      </w:r>
    </w:p>
    <w:p w14:paraId="5F07A194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ägarskap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roller &amp; ansvar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styrande dokument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ledningsengagemang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riskstyrning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uppföljningsförmåga</w:t>
      </w:r>
    </w:p>
    <w:p w14:paraId="42CE9637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➡️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Output: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Baseline</w:t>
      </w:r>
      <w:proofErr w:type="spellEnd"/>
    </w:p>
    <w:p w14:paraId="0A658198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FD8714D">
          <v:rect id="_x0000_i1028" style="width:0;height:1.5pt" o:hralign="center" o:hrstd="t" o:hr="t" fillcolor="#a0a0a0" stroked="f"/>
        </w:pict>
      </w:r>
    </w:p>
    <w:p w14:paraId="73294DE0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FAS 3 –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Domain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assessment</w:t>
      </w:r>
      <w:proofErr w:type="spellEnd"/>
    </w:p>
    <w:p w14:paraId="129D8A4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Syfte: analysera vald domän.</w:t>
      </w:r>
    </w:p>
    <w:p w14:paraId="40CEA20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Exempel:</w:t>
      </w:r>
    </w:p>
    <w:p w14:paraId="522AD762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• NIS2 governance readiness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tredjepartsstyrning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incident governance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enterprise risk integration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organisatorisk mognad</w:t>
      </w:r>
    </w:p>
    <w:p w14:paraId="5095B992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val="en-US" w:eastAsia="sv-SE"/>
          <w14:ligatures w14:val="none"/>
        </w:rPr>
        <w:t>➡</w:t>
      </w: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️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Output: </w:t>
      </w:r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sv-SE"/>
          <w14:ligatures w14:val="none"/>
        </w:rPr>
        <w:t>Structured Findings per Domain</w:t>
      </w:r>
    </w:p>
    <w:p w14:paraId="1AFCF041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D7F6785">
          <v:rect id="_x0000_i1029" style="width:0;height:1.5pt" o:hralign="center" o:hrstd="t" o:hr="t" fillcolor="#a0a0a0" stroked="f"/>
        </w:pict>
      </w:r>
    </w:p>
    <w:p w14:paraId="7499BBC3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FAS 4 –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gap &amp; risk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engine</w:t>
      </w:r>
      <w:proofErr w:type="spellEnd"/>
    </w:p>
    <w:p w14:paraId="48C512FD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Syfte: översätta observationer till styrningsrisk.</w:t>
      </w:r>
    </w:p>
    <w:p w14:paraId="4B76442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strukturella luckor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ansvarsgap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ledningsrisk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>• regulatorisk exponering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organisatoriska sårbarheter</w:t>
      </w:r>
    </w:p>
    <w:p w14:paraId="1321A0FB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➡️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Output: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Gaps &amp;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Leadership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Risks</w:t>
      </w:r>
    </w:p>
    <w:p w14:paraId="0C29669F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BB33D45">
          <v:rect id="_x0000_i1030" style="width:0;height:1.5pt" o:hralign="center" o:hrstd="t" o:hr="t" fillcolor="#a0a0a0" stroked="f"/>
        </w:pict>
      </w:r>
    </w:p>
    <w:p w14:paraId="2B52A666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FAS 5 –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Executive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translation</w:t>
      </w:r>
      <w:proofErr w:type="spellEnd"/>
    </w:p>
    <w:p w14:paraId="1CC6593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Syfte: göra analysen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ledningsbar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00597BBC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konsekvenser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prioriteringar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beroenden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ansvarsnivåer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styrningsimplikationer</w:t>
      </w:r>
    </w:p>
    <w:p w14:paraId="03EC8C3B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➡️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Output: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Executive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Security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Posture</w:t>
      </w:r>
      <w:proofErr w:type="spellEnd"/>
    </w:p>
    <w:p w14:paraId="24CC5801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64265E5">
          <v:rect id="_x0000_i1031" style="width:0;height:1.5pt" o:hralign="center" o:hrstd="t" o:hr="t" fillcolor="#a0a0a0" stroked="f"/>
        </w:pict>
      </w:r>
    </w:p>
    <w:p w14:paraId="4E58D26D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FAS 6 – Enterprise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report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synthesis</w:t>
      </w:r>
      <w:proofErr w:type="spellEnd"/>
    </w:p>
    <w:p w14:paraId="408D6BC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Syfte: producera revisionsbar leverans.</w:t>
      </w:r>
    </w:p>
    <w:p w14:paraId="0C6BF701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• sammanhållen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-rapport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spårbarhet till input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tydlig ansvarsfördelning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beslutsstöd (inte beslut)</w:t>
      </w:r>
    </w:p>
    <w:p w14:paraId="24EF88B4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➡️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Output: </w:t>
      </w:r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Enterprise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Assessment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Report</w:t>
      </w:r>
      <w:proofErr w:type="spellEnd"/>
    </w:p>
    <w:p w14:paraId="145C22BB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C4BD643">
          <v:rect id="_x0000_i1032" style="width:0;height:1.5pt" o:hralign="center" o:hrstd="t" o:hr="t" fillcolor="#a0a0a0" stroked="f"/>
        </w:pict>
      </w:r>
    </w:p>
    <w:p w14:paraId="2DAD2265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FAS 7 – Human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validation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&amp;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ownership</w:t>
      </w:r>
      <w:proofErr w:type="spellEnd"/>
    </w:p>
    <w:p w14:paraId="660D5AF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Syfte: säkerställa ansvar.</w:t>
      </w:r>
    </w:p>
    <w:p w14:paraId="2967097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expertgranskning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ledningsdialog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formellt ägarskap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ev. uppföljningsstruktur</w:t>
      </w:r>
    </w:p>
    <w:p w14:paraId="70E24D34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➡️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Output: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Validated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deliverable</w:t>
      </w:r>
      <w:proofErr w:type="spellEnd"/>
    </w:p>
    <w:p w14:paraId="34B8A838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4679A89">
          <v:rect id="_x0000_i1033" style="width:0;height:1.5pt" o:hralign="center" o:hrstd="t" o:hr="t" fillcolor="#a0a0a0" stroked="f"/>
        </w:pict>
      </w:r>
    </w:p>
    <w:p w14:paraId="2B1A4E94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Modular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assessment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domains</w:t>
      </w:r>
      <w:proofErr w:type="spellEnd"/>
    </w:p>
    <w:p w14:paraId="2B453C4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 xml:space="preserve">OSS är 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modulärt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– inte ett monolitiskt analysstöd.</w:t>
      </w:r>
    </w:p>
    <w:p w14:paraId="1A25AE8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Kärnmoduler:</w:t>
      </w:r>
    </w:p>
    <w:p w14:paraId="32A5693B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🧩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&amp;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ownership</w:t>
      </w:r>
      <w:proofErr w:type="spellEnd"/>
    </w:p>
    <w:p w14:paraId="0EC2BD66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ansvar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mandat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styrmodell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ledningsengagemang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beslutsvägar</w:t>
      </w:r>
    </w:p>
    <w:p w14:paraId="5FE8B809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5A05D93">
          <v:rect id="_x0000_i1034" style="width:0;height:1.5pt" o:hralign="center" o:hrstd="t" o:hr="t" fillcolor="#a0a0a0" stroked="f"/>
        </w:pict>
      </w:r>
    </w:p>
    <w:p w14:paraId="7DE92422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🧩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Risk &amp;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compliance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posture</w:t>
      </w:r>
      <w:proofErr w:type="spellEnd"/>
    </w:p>
    <w:p w14:paraId="741C17A5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riskhantering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regulatorisk beredskap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kontrollstruktur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efterlevnadsförmåga</w:t>
      </w:r>
    </w:p>
    <w:p w14:paraId="74C41956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432A825">
          <v:rect id="_x0000_i1035" style="width:0;height:1.5pt" o:hralign="center" o:hrstd="t" o:hr="t" fillcolor="#a0a0a0" stroked="f"/>
        </w:pict>
      </w:r>
    </w:p>
    <w:p w14:paraId="220CF6F3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🧩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Third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-party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governance</w:t>
      </w:r>
      <w:proofErr w:type="spellEnd"/>
    </w:p>
    <w:p w14:paraId="666A81BF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leverantörsstyrning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ansvarsfördelning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kravställning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uppföljning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beroenderisk</w:t>
      </w:r>
    </w:p>
    <w:p w14:paraId="1F006271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66961D2">
          <v:rect id="_x0000_i1036" style="width:0;height:1.5pt" o:hralign="center" o:hrstd="t" o:hr="t" fillcolor="#a0a0a0" stroked="f"/>
        </w:pict>
      </w:r>
    </w:p>
    <w:p w14:paraId="6CCD4BA9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🧩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Incident →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governance</w:t>
      </w:r>
      <w:proofErr w:type="spellEnd"/>
    </w:p>
    <w:p w14:paraId="1ADC7E9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vad incidenten säger om organisationen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eskalering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ansvar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beslutsförmåga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organisatoriska svagheter</w:t>
      </w:r>
    </w:p>
    <w:p w14:paraId="17F14BC9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3DA689D">
          <v:rect id="_x0000_i1037" style="width:0;height:1.5pt" o:hralign="center" o:hrstd="t" o:hr="t" fillcolor="#a0a0a0" stroked="f"/>
        </w:pict>
      </w:r>
    </w:p>
    <w:p w14:paraId="1EF52B33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4E3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🧩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Maturity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&amp;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capability</w:t>
      </w:r>
      <w:proofErr w:type="spellEnd"/>
    </w:p>
    <w:p w14:paraId="3E86FA7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>• strukturell mognad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hållbarhet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personberoenden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systematik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utvecklingsförmåga</w:t>
      </w:r>
    </w:p>
    <w:p w14:paraId="5B42ED16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CEC3922">
          <v:rect id="_x0000_i1038" style="width:0;height:1.5pt" o:hralign="center" o:hrstd="t" o:hr="t" fillcolor="#a0a0a0" stroked="f"/>
        </w:pict>
      </w:r>
    </w:p>
    <w:p w14:paraId="318E40A1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Detta gör att lösningen kan beskrivas som:</w:t>
      </w:r>
    </w:p>
    <w:p w14:paraId="39523FF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“A modular enterprise governance assessment capability”</w:t>
      </w:r>
    </w:p>
    <w:p w14:paraId="236C107D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D58AEFC">
          <v:rect id="_x0000_i1039" style="width:0;height:1.5pt" o:hralign="center" o:hrstd="t" o:hr="t" fillcolor="#a0a0a0" stroked="f"/>
        </w:pict>
      </w:r>
    </w:p>
    <w:p w14:paraId="03C162A1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(datatänk)</w:t>
      </w:r>
    </w:p>
    <w:p w14:paraId="2CF17E7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 att gå från “AI-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case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” till “system” behöver lösningen ha ett 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internt begrepps- och objektlager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478CD1F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Exempel på kärnobjekt:</w:t>
      </w:r>
    </w:p>
    <w:p w14:paraId="005F3EC2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• OrganizationProfile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RegulatoryDrivers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GovernanceBaseline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AssessmentScope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DomainFindings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GovernanceGaps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LeadershipRisks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ExecutiveImplications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StrategicRecommendations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AccountabilityMap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AssessmentReport</w:t>
      </w:r>
    </w:p>
    <w:p w14:paraId="60F7460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Detta är grunden för:</w:t>
      </w:r>
    </w:p>
    <w:p w14:paraId="09468B89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versionshantering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historik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jämförelser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framtida RAG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dashboards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ärende-/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case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-hantering</w:t>
      </w:r>
    </w:p>
    <w:p w14:paraId="7263B479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E3DC705">
          <v:rect id="_x0000_i1040" style="width:0;height:1.5pt" o:hralign="center" o:hrstd="t" o:hr="t" fillcolor="#a0a0a0" stroked="f"/>
        </w:pict>
      </w:r>
    </w:p>
    <w:p w14:paraId="760F7E84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Agent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roles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(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conceptual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)</w:t>
      </w:r>
    </w:p>
    <w:p w14:paraId="4B7571D5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OSS är inte “en agent”, utan ett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rollerat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system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739CD729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lastRenderedPageBreak/>
        <w:t>Exempel på framtida agentroller:</w:t>
      </w:r>
    </w:p>
    <w:p w14:paraId="62F7377A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• Context &amp; intake agent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Governance baseline agent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Domain assessment agents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Governance gap agent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Executive translation agent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Report synthesis agent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• QA &amp; traceability agent</w:t>
      </w:r>
    </w:p>
    <w:p w14:paraId="41183FA0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Alla arbetar:</w:t>
      </w:r>
    </w:p>
    <w:p w14:paraId="5A4DC41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Symbol" w:eastAsia="Times New Roman" w:hAnsi="Segoe UI Symbol" w:cs="Segoe UI Symbol"/>
          <w:kern w:val="0"/>
          <w:sz w:val="24"/>
          <w:szCs w:val="24"/>
          <w:lang w:eastAsia="sv-SE"/>
          <w14:ligatures w14:val="none"/>
        </w:rPr>
        <w:t>✔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inom ramverket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r w:rsidRPr="004E310C">
        <w:rPr>
          <w:rFonts w:ascii="Segoe UI Symbol" w:eastAsia="Times New Roman" w:hAnsi="Segoe UI Symbol" w:cs="Segoe UI Symbol"/>
          <w:kern w:val="0"/>
          <w:sz w:val="24"/>
          <w:szCs w:val="24"/>
          <w:lang w:eastAsia="sv-SE"/>
          <w14:ligatures w14:val="none"/>
        </w:rPr>
        <w:t>✔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mot fasta objekt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r w:rsidRPr="004E310C">
        <w:rPr>
          <w:rFonts w:ascii="Segoe UI Symbol" w:eastAsia="Times New Roman" w:hAnsi="Segoe UI Symbol" w:cs="Segoe UI Symbol"/>
          <w:kern w:val="0"/>
          <w:sz w:val="24"/>
          <w:szCs w:val="24"/>
          <w:lang w:eastAsia="sv-SE"/>
          <w14:ligatures w14:val="none"/>
        </w:rPr>
        <w:t>✔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under human-in-the-loop</w:t>
      </w:r>
    </w:p>
    <w:p w14:paraId="7467FCC4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30903FA">
          <v:rect id="_x0000_i1041" style="width:0;height:1.5pt" o:hralign="center" o:hrstd="t" o:hr="t" fillcolor="#a0a0a0" stroked="f"/>
        </w:pict>
      </w:r>
    </w:p>
    <w:p w14:paraId="5458F2AC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sv-SE"/>
          <w14:ligatures w14:val="none"/>
        </w:rPr>
        <w:t>6. Human-in-the-loop control points</w:t>
      </w:r>
    </w:p>
    <w:p w14:paraId="736299E8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OSS är designad för att </w:t>
      </w:r>
      <w:r w:rsidRPr="004E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kräva mänskligt ägarskap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28B748ED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Obligatoriska kontrollpunkter:</w:t>
      </w:r>
    </w:p>
    <w:p w14:paraId="1A757874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Scope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-godkännande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baseline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-validering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Risk-tolkning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Executive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-formulering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Slutrapport-godkännande</w:t>
      </w:r>
    </w:p>
    <w:p w14:paraId="279AB124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AI får aldrig:</w:t>
      </w:r>
    </w:p>
    <w:p w14:paraId="748A71FD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Segoe UI Symbol" w:eastAsia="Times New Roman" w:hAnsi="Segoe UI Symbol" w:cs="Segoe UI Symbol"/>
          <w:kern w:val="0"/>
          <w:sz w:val="24"/>
          <w:szCs w:val="24"/>
          <w:lang w:eastAsia="sv-SE"/>
          <w14:ligatures w14:val="none"/>
        </w:rPr>
        <w:t>✖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godkänna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compliance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r w:rsidRPr="004E310C">
        <w:rPr>
          <w:rFonts w:ascii="Segoe UI Symbol" w:eastAsia="Times New Roman" w:hAnsi="Segoe UI Symbol" w:cs="Segoe UI Symbol"/>
          <w:kern w:val="0"/>
          <w:sz w:val="24"/>
          <w:szCs w:val="24"/>
          <w:lang w:eastAsia="sv-SE"/>
          <w14:ligatures w14:val="none"/>
        </w:rPr>
        <w:t>✖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fatta beslut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r w:rsidRPr="004E310C">
        <w:rPr>
          <w:rFonts w:ascii="Segoe UI Symbol" w:eastAsia="Times New Roman" w:hAnsi="Segoe UI Symbol" w:cs="Segoe UI Symbol"/>
          <w:kern w:val="0"/>
          <w:sz w:val="24"/>
          <w:szCs w:val="24"/>
          <w:lang w:eastAsia="sv-SE"/>
          <w14:ligatures w14:val="none"/>
        </w:rPr>
        <w:t>✖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utfärda krav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r w:rsidRPr="004E310C">
        <w:rPr>
          <w:rFonts w:ascii="Segoe UI Symbol" w:eastAsia="Times New Roman" w:hAnsi="Segoe UI Symbol" w:cs="Segoe UI Symbol"/>
          <w:kern w:val="0"/>
          <w:sz w:val="24"/>
          <w:szCs w:val="24"/>
          <w:lang w:eastAsia="sv-SE"/>
          <w14:ligatures w14:val="none"/>
        </w:rPr>
        <w:t>✖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ersätta ledningsansvar</w:t>
      </w:r>
    </w:p>
    <w:p w14:paraId="7E43F4C9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BEA5CB9">
          <v:rect id="_x0000_i1042" style="width:0;height:1.5pt" o:hralign="center" o:hrstd="t" o:hr="t" fillcolor="#a0a0a0" stroked="f"/>
        </w:pict>
      </w:r>
    </w:p>
    <w:p w14:paraId="1012C938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&amp;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traceability</w:t>
      </w:r>
      <w:proofErr w:type="spellEnd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layer</w:t>
      </w:r>
      <w:proofErr w:type="spellEnd"/>
    </w:p>
    <w:p w14:paraId="3BBE291C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Varje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assessment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ska kunna svara på:</w:t>
      </w:r>
    </w:p>
    <w:p w14:paraId="093BE0C1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Var kom input ifrån?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Vilka antaganden gjordes?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Vilken modell användes?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>• Vem granskade?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Vad är ledningens ansvar?</w:t>
      </w:r>
    </w:p>
    <w:p w14:paraId="592A0DD3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Detta möjliggör:</w:t>
      </w:r>
    </w:p>
    <w:p w14:paraId="3D613CF5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• revisionsbarhet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regulatorisk dialog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intern styrning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ansvarsfördelning</w:t>
      </w:r>
    </w:p>
    <w:p w14:paraId="566C4CA8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8F3E2F4">
          <v:rect id="_x0000_i1043" style="width:0;height:1.5pt" o:hralign="center" o:hrstd="t" o:hr="t" fillcolor="#a0a0a0" stroked="f"/>
        </w:pict>
      </w:r>
    </w:p>
    <w:p w14:paraId="13C5B814" w14:textId="77777777" w:rsidR="004E310C" w:rsidRPr="004E310C" w:rsidRDefault="004E310C" w:rsidP="004E3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Enterprise expansion </w:t>
      </w:r>
      <w:proofErr w:type="spellStart"/>
      <w:r w:rsidRPr="004E3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</w:p>
    <w:p w14:paraId="23339216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Denna modell möjliggör framtida utveckling mot:</w:t>
      </w:r>
    </w:p>
    <w:p w14:paraId="0C782006" w14:textId="77777777" w:rsidR="004E310C" w:rsidRPr="004E310C" w:rsidRDefault="004E310C" w:rsidP="004E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case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 och portföljhantering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maturity-scoring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governance-dashboards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•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regulatory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mapping</w:t>
      </w:r>
      <w:proofErr w:type="spellEnd"/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RAG på styrande dokument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ledningsrapporteringsflöden</w:t>
      </w:r>
      <w:r w:rsidRPr="004E310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• CISO-stödplattform</w:t>
      </w:r>
    </w:p>
    <w:p w14:paraId="77714B56" w14:textId="77777777" w:rsidR="004E310C" w:rsidRPr="004E310C" w:rsidRDefault="00000000" w:rsidP="004E31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F565188">
          <v:rect id="_x0000_i1044" style="width:0;height:1.5pt" o:hralign="center" o:hrstd="t" o:hr="t" fillcolor="#a0a0a0" stroked="f"/>
        </w:pict>
      </w:r>
    </w:p>
    <w:sectPr w:rsidR="004E310C" w:rsidRPr="004E3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51"/>
    <w:rsid w:val="00153896"/>
    <w:rsid w:val="00262B24"/>
    <w:rsid w:val="004E310C"/>
    <w:rsid w:val="006C2145"/>
    <w:rsid w:val="006F5073"/>
    <w:rsid w:val="00750491"/>
    <w:rsid w:val="007B4554"/>
    <w:rsid w:val="007E356F"/>
    <w:rsid w:val="007F4715"/>
    <w:rsid w:val="00865457"/>
    <w:rsid w:val="00BD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D3509-0657-4090-B8D1-3CC729D5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D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D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D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D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D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D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D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D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D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D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D0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D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D005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D005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D005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D005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D005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D005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D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D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D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D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D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D005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D005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D005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D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D005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D0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801</Words>
  <Characters>4249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3</cp:revision>
  <dcterms:created xsi:type="dcterms:W3CDTF">2026-01-09T09:04:00Z</dcterms:created>
  <dcterms:modified xsi:type="dcterms:W3CDTF">2026-01-09T11:41:00Z</dcterms:modified>
</cp:coreProperties>
</file>