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燕尾定理 - 四邊形</w:t>
      </w:r>
    </w:p>
    <w:p>
      <w:pPr>
        <w:pStyle w:val="question"/>
        <w:jc w:val="left"/>
      </w:pPr>
      <w:r>
        <w:t>(1) 長方形ABCD的面積是2 cm2，EC＝2DE， F是DG的中點，陰影部分的面積＝【 5/12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374400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433620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_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362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(2) 123456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96812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812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(3) 正方形ABCD的邊長28 cm2，F是BC的中點，AB的長是EB的4倍。連接AF、 CE，相交於G點。求：四邊形AGCD的面積＝【560】cm2。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19520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52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70516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16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(4) 四邊形ABCD是邊長為12 cm的正方形，E、F分別是AB、BC的中點，AF與CE相交於G，則四邊形AGCD的面積＝【96】cm2。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43055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3055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