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A566" w14:textId="13401F23" w:rsidR="00B9705E" w:rsidRDefault="00B9705E" w:rsidP="00B9705E">
      <w:pPr>
        <w:jc w:val="center"/>
        <w:rPr>
          <w:b/>
          <w:bCs/>
        </w:rPr>
      </w:pPr>
      <w:r w:rsidRPr="00B9705E">
        <w:rPr>
          <w:b/>
          <w:bCs/>
        </w:rPr>
        <w:t>Institutional Familiarity, Strategic Calendaring, and Asymmetric</w:t>
      </w:r>
    </w:p>
    <w:p w14:paraId="4D56308B" w14:textId="3E4404A3" w:rsidR="00B9705E" w:rsidRPr="00B9705E" w:rsidRDefault="00B9705E" w:rsidP="00B9705E">
      <w:pPr>
        <w:jc w:val="center"/>
        <w:rPr>
          <w:b/>
          <w:bCs/>
        </w:rPr>
      </w:pPr>
      <w:r w:rsidRPr="00B9705E">
        <w:rPr>
          <w:b/>
          <w:bCs/>
        </w:rPr>
        <w:t>Trial Management in the Allen Prosecution</w:t>
      </w:r>
    </w:p>
    <w:p w14:paraId="23703672" w14:textId="77777777" w:rsidR="00B9705E" w:rsidRPr="00B9705E" w:rsidRDefault="00B9705E" w:rsidP="00B9705E">
      <w:r w:rsidRPr="00B9705E">
        <w:t>The record surrounding the prosecution of Benjamin Scott Allen supports a legitimate inquiry into whether Assistant District Attorney Tiffany Bartholomew used the prosecution’s calendaring influence to obtain a trial setting before Judge Paul A. Holcombe because she expected favorable discretionary treatment.</w:t>
      </w:r>
    </w:p>
    <w:p w14:paraId="22E58191" w14:textId="77777777" w:rsidR="00B9705E" w:rsidRPr="00B9705E" w:rsidRDefault="00B9705E" w:rsidP="00B9705E">
      <w:r w:rsidRPr="00B9705E">
        <w:t>The existing evidence does not conclusively prove an agreement between Bartholomew and Holcombe, an improper personal relationship, or the intentional selection of Holcombe by name. It does, however, establish or support the following:</w:t>
      </w:r>
    </w:p>
    <w:p w14:paraId="59A85C75" w14:textId="77777777" w:rsidR="00B9705E" w:rsidRPr="00B9705E" w:rsidRDefault="00B9705E" w:rsidP="00B9705E">
      <w:pPr>
        <w:numPr>
          <w:ilvl w:val="0"/>
          <w:numId w:val="2"/>
        </w:numPr>
      </w:pPr>
      <w:r w:rsidRPr="00B9705E">
        <w:t>Bartholomew and Holcombe were experienced participants in the same regional criminal-justice system by the time of Allen’s trial.</w:t>
      </w:r>
    </w:p>
    <w:p w14:paraId="2AEFEAF8" w14:textId="77777777" w:rsidR="00B9705E" w:rsidRPr="00B9705E" w:rsidRDefault="00B9705E" w:rsidP="00B9705E">
      <w:pPr>
        <w:numPr>
          <w:ilvl w:val="0"/>
          <w:numId w:val="2"/>
        </w:numPr>
      </w:pPr>
      <w:r w:rsidRPr="00B9705E">
        <w:t>North Carolina law gave the District Attorney’s Office substantial control over the scheduling and ordering of superior-court criminal cases.</w:t>
      </w:r>
    </w:p>
    <w:p w14:paraId="5115E63D" w14:textId="77777777" w:rsidR="00B9705E" w:rsidRPr="00B9705E" w:rsidRDefault="00B9705E" w:rsidP="00B9705E">
      <w:pPr>
        <w:numPr>
          <w:ilvl w:val="0"/>
          <w:numId w:val="2"/>
        </w:numPr>
      </w:pPr>
      <w:r w:rsidRPr="00B9705E">
        <w:t>The Allen prosecution was continued repeatedly over several years, creating multiple opportunities for strategic selection of the week or judicial session in which the case would finally be tried.</w:t>
      </w:r>
    </w:p>
    <w:p w14:paraId="502E8A33" w14:textId="77777777" w:rsidR="00B9705E" w:rsidRPr="00B9705E" w:rsidRDefault="00B9705E" w:rsidP="00B9705E">
      <w:pPr>
        <w:numPr>
          <w:ilvl w:val="0"/>
          <w:numId w:val="2"/>
        </w:numPr>
      </w:pPr>
      <w:r w:rsidRPr="00B9705E">
        <w:t>During trial, Holcombe repeatedly resolved disputed issues in ways that preserved the State’s case and minimized the consequences of prosecutorial irregularities.</w:t>
      </w:r>
    </w:p>
    <w:p w14:paraId="2478B0C7" w14:textId="77777777" w:rsidR="00B9705E" w:rsidRPr="00B9705E" w:rsidRDefault="00B9705E" w:rsidP="00B9705E">
      <w:pPr>
        <w:numPr>
          <w:ilvl w:val="0"/>
          <w:numId w:val="2"/>
        </w:numPr>
      </w:pPr>
      <w:r w:rsidRPr="00B9705E">
        <w:t>When a State witness testified under oath that he heard Bartholomew apparently coach the complaining witness to add a claim of fear, Holcombe did not investigate whether Bartholomew had attempted to alter the complaining witness’s account.</w:t>
      </w:r>
    </w:p>
    <w:p w14:paraId="45228B7F" w14:textId="77777777" w:rsidR="00B9705E" w:rsidRPr="00B9705E" w:rsidRDefault="00B9705E" w:rsidP="00B9705E">
      <w:pPr>
        <w:numPr>
          <w:ilvl w:val="0"/>
          <w:numId w:val="2"/>
        </w:numPr>
      </w:pPr>
      <w:r w:rsidRPr="00B9705E">
        <w:t>Instead, Holcombe reframed the issue as whether the reporting witness, Steven Happel, could still testify truthfully and resumed the trial immediately.</w:t>
      </w:r>
    </w:p>
    <w:p w14:paraId="594E72BC" w14:textId="77777777" w:rsidR="00B9705E" w:rsidRPr="00B9705E" w:rsidRDefault="00B9705E" w:rsidP="00B9705E">
      <w:pPr>
        <w:numPr>
          <w:ilvl w:val="0"/>
          <w:numId w:val="2"/>
        </w:numPr>
      </w:pPr>
      <w:r w:rsidRPr="00B9705E">
        <w:t>Critical medical records were reportedly produced only on the day of trial, yet the prosecution was permitted to proceed.</w:t>
      </w:r>
    </w:p>
    <w:p w14:paraId="319469D8" w14:textId="77777777" w:rsidR="00B9705E" w:rsidRPr="00B9705E" w:rsidRDefault="00B9705E" w:rsidP="00B9705E">
      <w:pPr>
        <w:numPr>
          <w:ilvl w:val="0"/>
          <w:numId w:val="2"/>
        </w:numPr>
      </w:pPr>
      <w:r w:rsidRPr="00B9705E">
        <w:t>Other potentially favorable or impeaching information—including the relationship between Detective Steve Freeman and State witness Carmen Love—apparently never reached the defense record.</w:t>
      </w:r>
    </w:p>
    <w:p w14:paraId="25AD4B41" w14:textId="77777777" w:rsidR="00B9705E" w:rsidRPr="00B9705E" w:rsidRDefault="00B9705E" w:rsidP="00B9705E">
      <w:pPr>
        <w:numPr>
          <w:ilvl w:val="0"/>
          <w:numId w:val="2"/>
        </w:numPr>
      </w:pPr>
      <w:r w:rsidRPr="00B9705E">
        <w:t>The trial court’s evidentiary rulings displayed what the existing working analysis describes as a recurring asymmetry: flexibility when the prosecution encountered evidentiary problems and rigid technical enforcement when the defense sought broader context.</w:t>
      </w:r>
    </w:p>
    <w:p w14:paraId="417D7340" w14:textId="47D397E0" w:rsidR="00B9705E" w:rsidRPr="00B9705E" w:rsidRDefault="00B9705E" w:rsidP="00B9705E">
      <w:r w:rsidRPr="00B9705E">
        <w:lastRenderedPageBreak/>
        <w:t xml:space="preserve">The strongest defensible conclusion is not that judge shopping has already been conclusively proved. It is that the record supplies evidence of </w:t>
      </w:r>
      <w:r w:rsidRPr="00B9705E">
        <w:rPr>
          <w:b/>
          <w:bCs/>
        </w:rPr>
        <w:t>motive, opportunity, and benefit</w:t>
      </w:r>
      <w:r w:rsidRPr="00B9705E">
        <w:t>, making strategic calendaring a reasonable theory that should be tested against the complete calendar, continuance, assignment, and communication records.</w:t>
      </w:r>
    </w:p>
    <w:p w14:paraId="04BB4548" w14:textId="77777777" w:rsidR="00B9705E" w:rsidRPr="00B9705E" w:rsidRDefault="00B9705E" w:rsidP="00B9705E">
      <w:pPr>
        <w:rPr>
          <w:b/>
          <w:bCs/>
        </w:rPr>
      </w:pPr>
      <w:r w:rsidRPr="00B9705E">
        <w:rPr>
          <w:b/>
          <w:bCs/>
        </w:rPr>
        <w:t>I. Necessary Correction Concerning the Juvenile-Justice Relationship</w:t>
      </w:r>
    </w:p>
    <w:p w14:paraId="1F5D8545" w14:textId="77777777" w:rsidR="00B9705E" w:rsidRPr="00B9705E" w:rsidRDefault="00B9705E" w:rsidP="00B9705E">
      <w:r w:rsidRPr="00B9705E">
        <w:t>The proposition that Holcombe and Bartholomew jointly managed Juvenile Crime Prevention Council programs in Johnston, Harnett, and Lee counties is not presently established by the public record.</w:t>
      </w:r>
    </w:p>
    <w:p w14:paraId="61CE5EB0" w14:textId="77777777" w:rsidR="00B9705E" w:rsidRPr="00B9705E" w:rsidRDefault="00B9705E" w:rsidP="00B9705E">
      <w:pPr>
        <w:rPr>
          <w:b/>
          <w:bCs/>
        </w:rPr>
      </w:pPr>
      <w:r w:rsidRPr="00B9705E">
        <w:rPr>
          <w:b/>
          <w:bCs/>
        </w:rPr>
        <w:t>A. Holcombe’s documented position</w:t>
      </w:r>
    </w:p>
    <w:p w14:paraId="45136FBC" w14:textId="77777777" w:rsidR="00B9705E" w:rsidRPr="00B9705E" w:rsidRDefault="00B9705E" w:rsidP="00B9705E">
      <w:r w:rsidRPr="00B9705E">
        <w:t>Paul A. Holcombe was elected as a district court judge in 2008. Effective January 1, 2021, the Chief Justice appointed him chief district court judge for Judicial District 11, which then included Johnston, Harnett, and Lee counties. Before becoming a judge, Holcombe had served as an assistant district attorney in North Carolina.</w:t>
      </w:r>
    </w:p>
    <w:p w14:paraId="15B26B6C" w14:textId="77777777" w:rsidR="00B9705E" w:rsidRPr="00B9705E" w:rsidRDefault="00B9705E" w:rsidP="00B9705E">
      <w:r w:rsidRPr="00B9705E">
        <w:t>Holcombe was elected to the superior court in 2022, creating the district-court vacancy filled at the end of that year.</w:t>
      </w:r>
    </w:p>
    <w:p w14:paraId="78CFC5D4" w14:textId="77777777" w:rsidR="00B9705E" w:rsidRPr="00B9705E" w:rsidRDefault="00B9705E" w:rsidP="00B9705E">
      <w:r w:rsidRPr="00B9705E">
        <w:t>As chief district court judge, Holcombe had substantial administrative responsibilities. Chief district court judges schedule district-court sessions, assign district judges to those sessions, and supervise magistrates.</w:t>
      </w:r>
    </w:p>
    <w:p w14:paraId="55E54DAD" w14:textId="77777777" w:rsidR="00B9705E" w:rsidRPr="00B9705E" w:rsidRDefault="00B9705E" w:rsidP="00B9705E">
      <w:pPr>
        <w:rPr>
          <w:b/>
          <w:bCs/>
        </w:rPr>
      </w:pPr>
      <w:r w:rsidRPr="00B9705E">
        <w:rPr>
          <w:b/>
          <w:bCs/>
        </w:rPr>
        <w:t>B. Bartholomew’s documented position</w:t>
      </w:r>
    </w:p>
    <w:p w14:paraId="58E1C2D5" w14:textId="77777777" w:rsidR="00B9705E" w:rsidRPr="00B9705E" w:rsidRDefault="00B9705E" w:rsidP="00B9705E">
      <w:r w:rsidRPr="00B9705E">
        <w:t>Public records show that Bartholomew served as an assistant district attorney in Moore County beginning in 2009, specializing in sexual-assault, domestic-violence, and child-abuse prosecutions. She was appointed as a district court judge for Moore and Hoke counties in 2019.</w:t>
      </w:r>
    </w:p>
    <w:p w14:paraId="67FC4F2D" w14:textId="77777777" w:rsidR="00B9705E" w:rsidRPr="00B9705E" w:rsidRDefault="00B9705E" w:rsidP="00B9705E">
      <w:r w:rsidRPr="00B9705E">
        <w:t>A 2017 report states that the Moore County Board of Commissioners reappointed Bartholomew to the Moore County Juvenile Crime Prevention Council.</w:t>
      </w:r>
    </w:p>
    <w:p w14:paraId="55765D78" w14:textId="566E857D" w:rsidR="00B9705E" w:rsidRPr="00B9705E" w:rsidRDefault="00B9705E" w:rsidP="00B9705E">
      <w:r w:rsidRPr="00B9705E">
        <w:t xml:space="preserve">Thus, Bartholomew’s documented JCPC service was in </w:t>
      </w:r>
      <w:r w:rsidRPr="00B9705E">
        <w:rPr>
          <w:b/>
          <w:bCs/>
        </w:rPr>
        <w:t>Moore County</w:t>
      </w:r>
      <w:r w:rsidRPr="00B9705E">
        <w:t xml:space="preserve">, while Holcombe’s judicial district covered </w:t>
      </w:r>
      <w:r w:rsidRPr="00B9705E">
        <w:rPr>
          <w:b/>
          <w:bCs/>
        </w:rPr>
        <w:t>Johnston, Harnett, and Lee counties</w:t>
      </w:r>
      <w:r w:rsidRPr="00B9705E">
        <w:t xml:space="preserve">. </w:t>
      </w:r>
    </w:p>
    <w:p w14:paraId="38ECA28E" w14:textId="1DF73677" w:rsidR="00B9705E" w:rsidRPr="00B9705E" w:rsidRDefault="00B9705E" w:rsidP="00B9705E">
      <w:pPr>
        <w:rPr>
          <w:b/>
          <w:bCs/>
        </w:rPr>
      </w:pPr>
      <w:r w:rsidRPr="00B9705E">
        <w:rPr>
          <w:b/>
          <w:bCs/>
        </w:rPr>
        <w:t>C. What the JCPC structure actually establishes</w:t>
      </w:r>
    </w:p>
    <w:p w14:paraId="6924F2E2" w14:textId="77777777" w:rsidR="00B9705E" w:rsidRPr="00B9705E" w:rsidRDefault="00B9705E" w:rsidP="00B9705E">
      <w:r w:rsidRPr="00B9705E">
        <w:t>North Carolina law provides that county JCPC membership should include both:</w:t>
      </w:r>
    </w:p>
    <w:p w14:paraId="4986A503" w14:textId="77777777" w:rsidR="00B9705E" w:rsidRPr="00B9705E" w:rsidRDefault="00B9705E" w:rsidP="00B9705E">
      <w:pPr>
        <w:numPr>
          <w:ilvl w:val="0"/>
          <w:numId w:val="3"/>
        </w:numPr>
      </w:pPr>
      <w:r w:rsidRPr="00B9705E">
        <w:t>the district attorney or the district attorney’s designee; and</w:t>
      </w:r>
    </w:p>
    <w:p w14:paraId="4D7546EB" w14:textId="77777777" w:rsidR="00B9705E" w:rsidRPr="00B9705E" w:rsidRDefault="00B9705E" w:rsidP="00B9705E">
      <w:pPr>
        <w:numPr>
          <w:ilvl w:val="0"/>
          <w:numId w:val="3"/>
        </w:numPr>
      </w:pPr>
      <w:r w:rsidRPr="00B9705E">
        <w:t>the chief district court judge or a judge designated by the chief district court judge.</w:t>
      </w:r>
    </w:p>
    <w:p w14:paraId="272E959E" w14:textId="77777777" w:rsidR="00B9705E" w:rsidRPr="00B9705E" w:rsidRDefault="00B9705E" w:rsidP="00B9705E">
      <w:r w:rsidRPr="00B9705E">
        <w:lastRenderedPageBreak/>
        <w:t>The councils also include law-enforcement, juvenile-court, social-services, mental-health, education, business, nonprofit, and community representatives.</w:t>
      </w:r>
    </w:p>
    <w:p w14:paraId="412E859F" w14:textId="77777777" w:rsidR="00B9705E" w:rsidRPr="00B9705E" w:rsidRDefault="00B9705E" w:rsidP="00B9705E">
      <w:r w:rsidRPr="00B9705E">
        <w:t>JCPCs assess local juvenile needs, identify service gaps, help allocate funding, evaluate programs, and seek to ensure that appropriate treatment and intermediate dispositional options are available.</w:t>
      </w:r>
    </w:p>
    <w:p w14:paraId="30C8F995" w14:textId="22372BC0" w:rsidR="00B9705E" w:rsidRPr="00B9705E" w:rsidRDefault="00B9705E" w:rsidP="00B9705E">
      <w:r w:rsidRPr="00B9705E">
        <w:t xml:space="preserve">This structure demonstrates that judges and prosecutors often </w:t>
      </w:r>
      <w:r>
        <w:t>serve in the same regional juvenile justice</w:t>
      </w:r>
      <w:r w:rsidRPr="00B9705E">
        <w:t xml:space="preserve"> institutions. It does </w:t>
      </w:r>
      <w:r w:rsidRPr="00B9705E">
        <w:rPr>
          <w:b/>
          <w:bCs/>
        </w:rPr>
        <w:t>not</w:t>
      </w:r>
      <w:r w:rsidRPr="00B9705E">
        <w:t>, without council rosters, minutes, attendance records, committee assignments, or grant documents, establish that Holcombe and Bartholomew personally worked together on Teen Court, restitution, Project Catch, counseling, detention screening, or any other identified program.</w:t>
      </w:r>
    </w:p>
    <w:p w14:paraId="291B9449" w14:textId="77777777" w:rsidR="00B9705E" w:rsidRPr="00B9705E" w:rsidRDefault="00B9705E" w:rsidP="00B9705E">
      <w:pPr>
        <w:rPr>
          <w:b/>
          <w:bCs/>
        </w:rPr>
      </w:pPr>
      <w:r w:rsidRPr="00B9705E">
        <w:rPr>
          <w:b/>
          <w:bCs/>
        </w:rPr>
        <w:t>The accurate point is therefore narrower:</w:t>
      </w:r>
    </w:p>
    <w:p w14:paraId="22146F1E" w14:textId="1A375C20" w:rsidR="00B9705E" w:rsidRPr="00B9705E" w:rsidRDefault="00B9705E" w:rsidP="00B9705E">
      <w:r w:rsidRPr="00B9705E">
        <w:t xml:space="preserve">Holcombe and Bartholomew were not strangers operating in entirely separate professional worlds. Both had long careers in prosecution and </w:t>
      </w:r>
      <w:r>
        <w:t>in juvenile or special-victim matters, and each held institutional roles that often</w:t>
      </w:r>
      <w:r w:rsidRPr="00B9705E">
        <w:t xml:space="preserve"> </w:t>
      </w:r>
      <w:r>
        <w:t>required</w:t>
      </w:r>
      <w:r w:rsidRPr="00B9705E">
        <w:t xml:space="preserve"> interaction among judges, prosecutors, law enforcement, court counselors, and community programs. The precise nature and duration of their direct professional relationship, however, must be established through records rather than assumed.</w:t>
      </w:r>
    </w:p>
    <w:p w14:paraId="04F78707" w14:textId="77777777" w:rsidR="00B9705E" w:rsidRPr="00B9705E" w:rsidRDefault="00B9705E" w:rsidP="00B9705E">
      <w:r w:rsidRPr="00B9705E">
        <w:t>This correction strengthens the analysis by preventing the judge-shopping theory from depending on a factual assertion that has not yet been documented.</w:t>
      </w:r>
    </w:p>
    <w:p w14:paraId="2703C2B4" w14:textId="77777777" w:rsidR="00B9705E" w:rsidRPr="00B9705E" w:rsidRDefault="00B9705E" w:rsidP="00B9705E">
      <w:r w:rsidRPr="00B9705E">
        <w:pict w14:anchorId="2E321BE5">
          <v:rect id="_x0000_i1086" style="width:0;height:1.5pt" o:hralign="center" o:hrstd="t" o:hr="t" fillcolor="#a0a0a0" stroked="f"/>
        </w:pict>
      </w:r>
    </w:p>
    <w:p w14:paraId="56513ED8" w14:textId="77777777" w:rsidR="00B9705E" w:rsidRPr="00B9705E" w:rsidRDefault="00B9705E" w:rsidP="00B9705E">
      <w:pPr>
        <w:rPr>
          <w:b/>
          <w:bCs/>
        </w:rPr>
      </w:pPr>
      <w:r w:rsidRPr="00B9705E">
        <w:rPr>
          <w:b/>
          <w:bCs/>
        </w:rPr>
        <w:t>II. The Relevant Professional Relationship</w:t>
      </w:r>
    </w:p>
    <w:p w14:paraId="05E4BAF1" w14:textId="77777777" w:rsidR="00B9705E" w:rsidRPr="00B9705E" w:rsidRDefault="00B9705E" w:rsidP="00B9705E">
      <w:r w:rsidRPr="00B9705E">
        <w:t>The meaningful relationship for purposes of Allen’s trial is not necessarily a private friendship or shared JCPC membership. It is the combination of:</w:t>
      </w:r>
    </w:p>
    <w:p w14:paraId="32E45431" w14:textId="77777777" w:rsidR="00B9705E" w:rsidRPr="00B9705E" w:rsidRDefault="00B9705E" w:rsidP="00B9705E">
      <w:pPr>
        <w:numPr>
          <w:ilvl w:val="0"/>
          <w:numId w:val="4"/>
        </w:numPr>
      </w:pPr>
      <w:r w:rsidRPr="00B9705E">
        <w:t>institutional familiarity;</w:t>
      </w:r>
    </w:p>
    <w:p w14:paraId="7C7EAED1" w14:textId="77777777" w:rsidR="00B9705E" w:rsidRPr="00B9705E" w:rsidRDefault="00B9705E" w:rsidP="00B9705E">
      <w:pPr>
        <w:numPr>
          <w:ilvl w:val="0"/>
          <w:numId w:val="4"/>
        </w:numPr>
      </w:pPr>
      <w:r w:rsidRPr="00B9705E">
        <w:t>repeated professional contact;</w:t>
      </w:r>
    </w:p>
    <w:p w14:paraId="23059205" w14:textId="77777777" w:rsidR="00B9705E" w:rsidRPr="00B9705E" w:rsidRDefault="00B9705E" w:rsidP="00B9705E">
      <w:pPr>
        <w:numPr>
          <w:ilvl w:val="0"/>
          <w:numId w:val="4"/>
        </w:numPr>
      </w:pPr>
      <w:r w:rsidRPr="00B9705E">
        <w:t>prosecutorial reliance on a judge’s discretionary rulings;</w:t>
      </w:r>
    </w:p>
    <w:p w14:paraId="27BF9AAA" w14:textId="77777777" w:rsidR="00B9705E" w:rsidRPr="00B9705E" w:rsidRDefault="00B9705E" w:rsidP="00B9705E">
      <w:pPr>
        <w:numPr>
          <w:ilvl w:val="0"/>
          <w:numId w:val="4"/>
        </w:numPr>
      </w:pPr>
      <w:r w:rsidRPr="00B9705E">
        <w:t>the District Attorney’s Office’s calendaring authority; and</w:t>
      </w:r>
    </w:p>
    <w:p w14:paraId="7C9D4538" w14:textId="77777777" w:rsidR="00B9705E" w:rsidRPr="00B9705E" w:rsidRDefault="00B9705E" w:rsidP="00B9705E">
      <w:pPr>
        <w:numPr>
          <w:ilvl w:val="0"/>
          <w:numId w:val="4"/>
        </w:numPr>
      </w:pPr>
      <w:r w:rsidRPr="00B9705E">
        <w:t>a history of courtroom decisions that consistently permitted the State to preserve its preferred narrative.</w:t>
      </w:r>
    </w:p>
    <w:p w14:paraId="387570E7" w14:textId="77777777" w:rsidR="00B9705E" w:rsidRPr="00B9705E" w:rsidRDefault="00B9705E" w:rsidP="00B9705E">
      <w:r w:rsidRPr="00B9705E">
        <w:t xml:space="preserve">Prior professional familiarity between a judge and prosecutor is common and, standing alone, does not establish bias. A court system could not operate if every judge were </w:t>
      </w:r>
      <w:r w:rsidRPr="00B9705E">
        <w:lastRenderedPageBreak/>
        <w:t>disqualified whenever the judge had previously worked with an attorney appearing before the court.</w:t>
      </w:r>
    </w:p>
    <w:p w14:paraId="0C7915A1" w14:textId="77777777" w:rsidR="00B9705E" w:rsidRPr="00B9705E" w:rsidRDefault="00B9705E" w:rsidP="00B9705E">
      <w:r w:rsidRPr="00B9705E">
        <w:t>The significance changes when familiarity is combined with evidence that:</w:t>
      </w:r>
    </w:p>
    <w:p w14:paraId="1C3F6E73" w14:textId="74FF1BB3" w:rsidR="00B9705E" w:rsidRPr="00B9705E" w:rsidRDefault="00B9705E" w:rsidP="00B9705E">
      <w:pPr>
        <w:numPr>
          <w:ilvl w:val="0"/>
          <w:numId w:val="5"/>
        </w:numPr>
      </w:pPr>
      <w:r>
        <w:t>The</w:t>
      </w:r>
      <w:r w:rsidRPr="00B9705E">
        <w:t xml:space="preserve"> prosecutor had some ability to influence when the case would be tried;</w:t>
      </w:r>
    </w:p>
    <w:p w14:paraId="487CE4A7" w14:textId="4401E3AC" w:rsidR="00B9705E" w:rsidRPr="00B9705E" w:rsidRDefault="00B9705E" w:rsidP="00B9705E">
      <w:pPr>
        <w:numPr>
          <w:ilvl w:val="0"/>
          <w:numId w:val="5"/>
        </w:numPr>
      </w:pPr>
      <w:r>
        <w:t>The</w:t>
      </w:r>
      <w:r w:rsidRPr="00B9705E">
        <w:t xml:space="preserve"> case was repeatedly continued until a particular judge was presiding;</w:t>
      </w:r>
    </w:p>
    <w:p w14:paraId="7A5CC151" w14:textId="54E4810C" w:rsidR="00B9705E" w:rsidRPr="00B9705E" w:rsidRDefault="00B9705E" w:rsidP="00B9705E">
      <w:pPr>
        <w:numPr>
          <w:ilvl w:val="0"/>
          <w:numId w:val="5"/>
        </w:numPr>
      </w:pPr>
      <w:r>
        <w:t>The</w:t>
      </w:r>
      <w:r w:rsidRPr="00B9705E">
        <w:t xml:space="preserve"> judge repeatedly excused or minimized irregularities benefiting </w:t>
      </w:r>
      <w:r>
        <w:t>the</w:t>
      </w:r>
      <w:r w:rsidRPr="00B9705E">
        <w:t xml:space="preserve"> prosecutor;</w:t>
      </w:r>
    </w:p>
    <w:p w14:paraId="53713AC8" w14:textId="1585D1E3" w:rsidR="00B9705E" w:rsidRPr="00B9705E" w:rsidRDefault="00B9705E" w:rsidP="00B9705E">
      <w:pPr>
        <w:numPr>
          <w:ilvl w:val="0"/>
          <w:numId w:val="5"/>
        </w:numPr>
      </w:pPr>
      <w:r>
        <w:t>Similar</w:t>
      </w:r>
      <w:r w:rsidRPr="00B9705E">
        <w:t xml:space="preserve"> latitude was not extended to the defense; and</w:t>
      </w:r>
    </w:p>
    <w:p w14:paraId="39E8FC53" w14:textId="5D0142F6" w:rsidR="00B9705E" w:rsidRPr="00B9705E" w:rsidRDefault="00B9705E" w:rsidP="00B9705E">
      <w:pPr>
        <w:numPr>
          <w:ilvl w:val="0"/>
          <w:numId w:val="5"/>
        </w:numPr>
      </w:pPr>
      <w:r>
        <w:t>Serious</w:t>
      </w:r>
      <w:r w:rsidRPr="00B9705E">
        <w:t xml:space="preserve"> allegations concerning the prosecutor’s own conduct were contained rather than investigated.</w:t>
      </w:r>
    </w:p>
    <w:p w14:paraId="3A24C4AF" w14:textId="3387A82E" w:rsidR="00B9705E" w:rsidRPr="00B9705E" w:rsidRDefault="00B9705E" w:rsidP="00B9705E">
      <w:r w:rsidRPr="00B9705E">
        <w:t xml:space="preserve">Under the North Carolina Code of Judicial Conduct, a judge should disqualify himself or herself when the judge’s impartiality may reasonably be questioned. The Code also instructs judges to initiate appropriate disciplinary measures </w:t>
      </w:r>
      <w:r>
        <w:t>for a lawyer's unprofessional conduct</w:t>
      </w:r>
      <w:r w:rsidRPr="00B9705E">
        <w:t xml:space="preserve"> when the judge becomes aware of it.</w:t>
      </w:r>
    </w:p>
    <w:p w14:paraId="2F9A40D2" w14:textId="448462FE" w:rsidR="00B9705E" w:rsidRPr="00B9705E" w:rsidRDefault="00B9705E" w:rsidP="00B9705E">
      <w:r w:rsidRPr="00B9705E">
        <w:t xml:space="preserve">The question is therefore not whether Holcombe and Bartholomew merely knew one another. The question is whether their professional familiarity contributed to a courtroom dynamic in which Bartholomew’s assertions </w:t>
      </w:r>
      <w:r>
        <w:t>were accorded presumptive trust, while defense objections were met</w:t>
      </w:r>
      <w:r w:rsidRPr="00B9705E">
        <w:t xml:space="preserve"> with skepticism.</w:t>
      </w:r>
    </w:p>
    <w:p w14:paraId="4BB58A8F" w14:textId="77777777" w:rsidR="00B9705E" w:rsidRPr="00B9705E" w:rsidRDefault="00B9705E" w:rsidP="00B9705E">
      <w:r w:rsidRPr="00B9705E">
        <w:pict w14:anchorId="5364F7EE">
          <v:rect id="_x0000_i1087" style="width:0;height:1.5pt" o:hralign="center" o:hrstd="t" o:hr="t" fillcolor="#a0a0a0" stroked="f"/>
        </w:pict>
      </w:r>
    </w:p>
    <w:p w14:paraId="0E917ABA" w14:textId="77777777" w:rsidR="00B9705E" w:rsidRPr="00B9705E" w:rsidRDefault="00B9705E" w:rsidP="00B9705E">
      <w:pPr>
        <w:rPr>
          <w:b/>
          <w:bCs/>
        </w:rPr>
      </w:pPr>
      <w:r w:rsidRPr="00B9705E">
        <w:rPr>
          <w:b/>
          <w:bCs/>
        </w:rPr>
        <w:t>III. The Happel Incident</w:t>
      </w:r>
    </w:p>
    <w:p w14:paraId="7E1DDED3" w14:textId="77777777" w:rsidR="00B9705E" w:rsidRPr="00B9705E" w:rsidRDefault="00B9705E" w:rsidP="00B9705E">
      <w:r w:rsidRPr="00B9705E">
        <w:t>The Happel incident is one of the most significant events in the trial because it placed a sworn allegation of apparent prosecutorial coaching directly before the court.</w:t>
      </w:r>
    </w:p>
    <w:p w14:paraId="5AFA39C4" w14:textId="77777777" w:rsidR="00B9705E" w:rsidRPr="00B9705E" w:rsidRDefault="00B9705E" w:rsidP="00B9705E">
      <w:pPr>
        <w:rPr>
          <w:b/>
          <w:bCs/>
        </w:rPr>
      </w:pPr>
      <w:r w:rsidRPr="00B9705E">
        <w:rPr>
          <w:b/>
          <w:bCs/>
        </w:rPr>
        <w:t>A. Happel was formally presented as a State witness</w:t>
      </w:r>
    </w:p>
    <w:p w14:paraId="4C86EA72" w14:textId="77777777" w:rsidR="00B9705E" w:rsidRPr="00B9705E" w:rsidRDefault="00B9705E" w:rsidP="00B9705E">
      <w:r w:rsidRPr="00B9705E">
        <w:t>The transcript begins:</w:t>
      </w:r>
    </w:p>
    <w:p w14:paraId="6EDCF3DF" w14:textId="77777777" w:rsidR="00B9705E" w:rsidRPr="00B9705E" w:rsidRDefault="00B9705E" w:rsidP="00B9705E">
      <w:r w:rsidRPr="00B9705E">
        <w:rPr>
          <w:b/>
          <w:bCs/>
        </w:rPr>
        <w:t>THE COURT:</w:t>
      </w:r>
      <w:r w:rsidRPr="00B9705E">
        <w:t xml:space="preserve"> “Who is the State’s next witness?”</w:t>
      </w:r>
      <w:r w:rsidRPr="00B9705E">
        <w:br/>
      </w:r>
      <w:r w:rsidRPr="00B9705E">
        <w:rPr>
          <w:b/>
          <w:bCs/>
        </w:rPr>
        <w:t>MS. BARTHOLOMEW:</w:t>
      </w:r>
      <w:r w:rsidRPr="00B9705E">
        <w:t xml:space="preserve"> “Steven Happel, Your Honor.”</w:t>
      </w:r>
    </w:p>
    <w:p w14:paraId="2D84B7C3" w14:textId="688DC1C1" w:rsidR="00B9705E" w:rsidRPr="00B9705E" w:rsidRDefault="00B9705E" w:rsidP="00B9705E">
      <w:r w:rsidRPr="00B9705E">
        <w:t>This corrects an important point. Happel was not formally identified at that moment as a defense witness. Bartholomew called him the State’s next witness, apparently out of order to accommodate his schedule.</w:t>
      </w:r>
    </w:p>
    <w:p w14:paraId="578A7028" w14:textId="77777777" w:rsidR="00B9705E" w:rsidRPr="00B9705E" w:rsidRDefault="00B9705E" w:rsidP="00B9705E">
      <w:r w:rsidRPr="00B9705E">
        <w:lastRenderedPageBreak/>
        <w:t>Consequently, the transcript alone does not prove that Bartholomew was trying to prevent him from testifying. Any claim that she did not want him called must be supported through additional evidence such as:</w:t>
      </w:r>
    </w:p>
    <w:p w14:paraId="74FD90D6" w14:textId="77777777" w:rsidR="00B9705E" w:rsidRPr="00B9705E" w:rsidRDefault="00B9705E" w:rsidP="00B9705E">
      <w:pPr>
        <w:numPr>
          <w:ilvl w:val="0"/>
          <w:numId w:val="6"/>
        </w:numPr>
      </w:pPr>
      <w:r w:rsidRPr="00B9705E">
        <w:t>witness-list history;</w:t>
      </w:r>
    </w:p>
    <w:p w14:paraId="3EAA4792" w14:textId="77777777" w:rsidR="00B9705E" w:rsidRPr="00B9705E" w:rsidRDefault="00B9705E" w:rsidP="00B9705E">
      <w:pPr>
        <w:numPr>
          <w:ilvl w:val="0"/>
          <w:numId w:val="6"/>
        </w:numPr>
      </w:pPr>
      <w:r w:rsidRPr="00B9705E">
        <w:t>communications among counsel;</w:t>
      </w:r>
    </w:p>
    <w:p w14:paraId="2588802F" w14:textId="77777777" w:rsidR="00B9705E" w:rsidRPr="00B9705E" w:rsidRDefault="00B9705E" w:rsidP="00B9705E">
      <w:pPr>
        <w:numPr>
          <w:ilvl w:val="0"/>
          <w:numId w:val="6"/>
        </w:numPr>
      </w:pPr>
      <w:r w:rsidRPr="00B9705E">
        <w:t>statements made during calendar or evidentiary conferences;</w:t>
      </w:r>
    </w:p>
    <w:p w14:paraId="00AA643E" w14:textId="77777777" w:rsidR="00B9705E" w:rsidRPr="00B9705E" w:rsidRDefault="00B9705E" w:rsidP="00B9705E">
      <w:pPr>
        <w:numPr>
          <w:ilvl w:val="0"/>
          <w:numId w:val="6"/>
        </w:numPr>
      </w:pPr>
      <w:r w:rsidRPr="00B9705E">
        <w:t>resistance to issuing or enforcing his subpoena;</w:t>
      </w:r>
    </w:p>
    <w:p w14:paraId="23D457D8" w14:textId="77777777" w:rsidR="00B9705E" w:rsidRPr="00B9705E" w:rsidRDefault="00B9705E" w:rsidP="00B9705E">
      <w:pPr>
        <w:numPr>
          <w:ilvl w:val="0"/>
          <w:numId w:val="6"/>
        </w:numPr>
      </w:pPr>
      <w:r w:rsidRPr="00B9705E">
        <w:t>efforts to restrict his testimony; or</w:t>
      </w:r>
    </w:p>
    <w:p w14:paraId="243AD196" w14:textId="77777777" w:rsidR="00B9705E" w:rsidRPr="00B9705E" w:rsidRDefault="00B9705E" w:rsidP="00B9705E">
      <w:pPr>
        <w:numPr>
          <w:ilvl w:val="0"/>
          <w:numId w:val="6"/>
        </w:numPr>
      </w:pPr>
      <w:r w:rsidRPr="00B9705E">
        <w:t>statements by defense counsel or Happel concerning the prosecution’s attempts to avoid calling him.</w:t>
      </w:r>
    </w:p>
    <w:p w14:paraId="7F873DD8" w14:textId="3598B7E1" w:rsidR="00B9705E" w:rsidRPr="00B9705E" w:rsidRDefault="00B9705E" w:rsidP="00B9705E">
      <w:r w:rsidRPr="00B9705E">
        <w:t xml:space="preserve">Nevertheless, calling Happel as a State witness does not eliminate the possibility that the prosecution considered him dangerous or uncooperative. A prosecutor may call a known eyewitness because the witness cannot </w:t>
      </w:r>
      <w:r>
        <w:t>be omitted credibly</w:t>
      </w:r>
      <w:r w:rsidRPr="00B9705E">
        <w:t>, because the defense will call him anyway, or because presenting him first allows the State to control the initial examination.</w:t>
      </w:r>
    </w:p>
    <w:p w14:paraId="025C8192" w14:textId="77777777" w:rsidR="00B9705E" w:rsidRPr="00B9705E" w:rsidRDefault="00B9705E" w:rsidP="00B9705E">
      <w:pPr>
        <w:rPr>
          <w:b/>
          <w:bCs/>
        </w:rPr>
      </w:pPr>
      <w:r w:rsidRPr="00B9705E">
        <w:rPr>
          <w:b/>
          <w:bCs/>
        </w:rPr>
        <w:t>B. The irregular subpoena circumstances</w:t>
      </w:r>
    </w:p>
    <w:p w14:paraId="31E35DBC" w14:textId="2DFE6539" w:rsidR="00B9705E" w:rsidRPr="00B9705E" w:rsidRDefault="00B9705E" w:rsidP="00B9705E">
      <w:r w:rsidRPr="00B9705E">
        <w:t>Happel lived in Huntsville, Alabama</w:t>
      </w:r>
      <w:r>
        <w:t>,</w:t>
      </w:r>
      <w:r w:rsidRPr="00B9705E">
        <w:t xml:space="preserve"> and worked as an FBI contractor. He testified that he received an emailed subpoena on the Thursday before he was expected to appear the following Monday. He also said the subpoena contained an alias or incorrect version of his name.</w:t>
      </w:r>
    </w:p>
    <w:p w14:paraId="7A8FC8C4" w14:textId="77777777" w:rsidR="00B9705E" w:rsidRPr="00B9705E" w:rsidRDefault="00B9705E" w:rsidP="00B9705E">
      <w:r w:rsidRPr="00B9705E">
        <w:t>When asked how he managed to attend on such short notice, Happel said:</w:t>
      </w:r>
    </w:p>
    <w:p w14:paraId="79160561" w14:textId="77777777" w:rsidR="00B9705E" w:rsidRPr="00B9705E" w:rsidRDefault="00B9705E" w:rsidP="00B9705E">
      <w:pPr>
        <w:ind w:left="1350" w:right="2070"/>
      </w:pPr>
      <w:r w:rsidRPr="00B9705E">
        <w:t>“I told my work that I didn’t have a choice and I didn’t want to risk my clearance or getting in trouble.”</w:t>
      </w:r>
    </w:p>
    <w:p w14:paraId="5CD955F2" w14:textId="77777777" w:rsidR="00B9705E" w:rsidRPr="00B9705E" w:rsidRDefault="00B9705E" w:rsidP="00B9705E">
      <w:r w:rsidRPr="00B9705E">
        <w:t>That statement shows that Happel perceived legal and professional pressure. It also raises questions about:</w:t>
      </w:r>
    </w:p>
    <w:p w14:paraId="18C2FA8F" w14:textId="77777777" w:rsidR="00B9705E" w:rsidRPr="00B9705E" w:rsidRDefault="00B9705E" w:rsidP="00B9705E">
      <w:pPr>
        <w:numPr>
          <w:ilvl w:val="0"/>
          <w:numId w:val="7"/>
        </w:numPr>
        <w:spacing w:after="0"/>
      </w:pPr>
      <w:r w:rsidRPr="00B9705E">
        <w:t>why a known eyewitness in a years-old prosecution was not formally secured earlier;</w:t>
      </w:r>
    </w:p>
    <w:p w14:paraId="0B130B08" w14:textId="77777777" w:rsidR="00B9705E" w:rsidRPr="00B9705E" w:rsidRDefault="00B9705E" w:rsidP="00B9705E">
      <w:pPr>
        <w:numPr>
          <w:ilvl w:val="0"/>
          <w:numId w:val="7"/>
        </w:numPr>
        <w:spacing w:after="0"/>
      </w:pPr>
      <w:r w:rsidRPr="00B9705E">
        <w:t>whether the subpoena was validly issued and served;</w:t>
      </w:r>
    </w:p>
    <w:p w14:paraId="749AE587" w14:textId="77777777" w:rsidR="00B9705E" w:rsidRPr="00B9705E" w:rsidRDefault="00B9705E" w:rsidP="00B9705E">
      <w:pPr>
        <w:numPr>
          <w:ilvl w:val="0"/>
          <w:numId w:val="7"/>
        </w:numPr>
        <w:spacing w:after="0"/>
      </w:pPr>
      <w:r w:rsidRPr="00B9705E">
        <w:t>why it used an alias;</w:t>
      </w:r>
    </w:p>
    <w:p w14:paraId="75647203" w14:textId="77777777" w:rsidR="00B9705E" w:rsidRPr="00B9705E" w:rsidRDefault="00B9705E" w:rsidP="00B9705E">
      <w:pPr>
        <w:numPr>
          <w:ilvl w:val="0"/>
          <w:numId w:val="7"/>
        </w:numPr>
        <w:spacing w:after="0"/>
      </w:pPr>
      <w:r w:rsidRPr="00B9705E">
        <w:t>whether the late notice affected Happel’s preparation or employment;</w:t>
      </w:r>
    </w:p>
    <w:p w14:paraId="2976D49A" w14:textId="745DDFB7" w:rsidR="00B9705E" w:rsidRPr="00B9705E" w:rsidRDefault="00B9705E" w:rsidP="00B9705E">
      <w:pPr>
        <w:numPr>
          <w:ilvl w:val="0"/>
          <w:numId w:val="7"/>
        </w:numPr>
        <w:spacing w:after="0"/>
      </w:pPr>
      <w:r w:rsidRPr="00B9705E">
        <w:t xml:space="preserve">whether the State </w:t>
      </w:r>
      <w:r>
        <w:t>attempted to use his</w:t>
      </w:r>
      <w:r w:rsidRPr="00B9705E">
        <w:t xml:space="preserve"> security-clearance concerns to compel cooperation; and</w:t>
      </w:r>
    </w:p>
    <w:p w14:paraId="4EC6E6FE" w14:textId="77777777" w:rsidR="00B9705E" w:rsidRDefault="00B9705E" w:rsidP="00B9705E">
      <w:pPr>
        <w:numPr>
          <w:ilvl w:val="0"/>
          <w:numId w:val="7"/>
        </w:numPr>
        <w:spacing w:after="0"/>
      </w:pPr>
      <w:r w:rsidRPr="00B9705E">
        <w:lastRenderedPageBreak/>
        <w:t>why a witness allegedly known since 2019 was handled as an emergency immediately before testimony.</w:t>
      </w:r>
    </w:p>
    <w:p w14:paraId="056EDBBD" w14:textId="77777777" w:rsidR="00B9705E" w:rsidRPr="00B9705E" w:rsidRDefault="00B9705E" w:rsidP="00B9705E">
      <w:pPr>
        <w:spacing w:after="0"/>
        <w:ind w:left="720"/>
      </w:pPr>
    </w:p>
    <w:p w14:paraId="3F989051" w14:textId="77777777" w:rsidR="00B9705E" w:rsidRPr="00B9705E" w:rsidRDefault="00B9705E" w:rsidP="00B9705E">
      <w:pPr>
        <w:rPr>
          <w:b/>
          <w:bCs/>
        </w:rPr>
      </w:pPr>
      <w:r w:rsidRPr="00B9705E">
        <w:rPr>
          <w:b/>
          <w:bCs/>
        </w:rPr>
        <w:t>C. The prior call with Bartholomew and Freeman</w:t>
      </w:r>
    </w:p>
    <w:p w14:paraId="5AE5386F" w14:textId="77777777" w:rsidR="00B9705E" w:rsidRPr="00B9705E" w:rsidRDefault="00B9705E" w:rsidP="00B9705E">
      <w:r w:rsidRPr="00B9705E">
        <w:t>Happel testified that, several years earlier, he spoke with Bartholomew and Freeman on the same telephone call.</w:t>
      </w:r>
    </w:p>
    <w:p w14:paraId="26B2DF54" w14:textId="10B5CFF8" w:rsidR="00B9705E" w:rsidRPr="00B9705E" w:rsidRDefault="00B9705E" w:rsidP="00B9705E">
      <w:r w:rsidRPr="00B9705E">
        <w:t xml:space="preserve">The transcript establishes the existence </w:t>
      </w:r>
      <w:r>
        <w:t>of</w:t>
      </w:r>
      <w:r w:rsidRPr="00B9705E">
        <w:t xml:space="preserve"> Happel’s recollection of the joint contact. It does not establish the precise contents of that call.</w:t>
      </w:r>
    </w:p>
    <w:p w14:paraId="372E6DA9" w14:textId="0A2B9E5A" w:rsidR="00B9705E" w:rsidRPr="00B9705E" w:rsidRDefault="00B9705E" w:rsidP="00B9705E">
      <w:r w:rsidRPr="00B9705E">
        <w:t xml:space="preserve">According to the additional account </w:t>
      </w:r>
      <w:r>
        <w:t xml:space="preserve">provided for this analysis, Bartholomew and Freeman allegedly pressured Happel, telling him he (Happel) understood Allen was guilty and that he </w:t>
      </w:r>
      <w:r w:rsidRPr="00B9705E">
        <w:t>should testify accordingly. If that account is supported by Happel’s written statement, recorded interview, affidavit, correspondence, or other sworn testimony, it would be evidence of an attempt to substitute the prosecution’s conclusion for the witness’s independent recollection.</w:t>
      </w:r>
    </w:p>
    <w:p w14:paraId="0B31C590" w14:textId="77777777" w:rsidR="00B9705E" w:rsidRPr="00B9705E" w:rsidRDefault="00B9705E" w:rsidP="00B9705E">
      <w:r w:rsidRPr="00B9705E">
        <w:t>North Carolina Rule of Professional Conduct 3.4 prohibits a lawyer from falsifying evidence or counseling or assisting a witness to testify falsely. The State Bar identifies attempts to improperly influence witnesses as one of the principal abuses prohibited by that rule.</w:t>
      </w:r>
    </w:p>
    <w:p w14:paraId="0F74DEA3" w14:textId="77777777" w:rsidR="00B9705E" w:rsidRPr="00B9705E" w:rsidRDefault="00B9705E" w:rsidP="00B9705E">
      <w:r w:rsidRPr="00B9705E">
        <w:t>The alleged content of the earlier call should therefore be treated as a material allegation requiring corroboration, not omitted merely because the trial transcript does not reproduce the entire conversation.</w:t>
      </w:r>
    </w:p>
    <w:p w14:paraId="118DC4F8" w14:textId="77777777" w:rsidR="00B9705E" w:rsidRPr="00B9705E" w:rsidRDefault="00B9705E" w:rsidP="00B9705E">
      <w:pPr>
        <w:rPr>
          <w:b/>
          <w:bCs/>
        </w:rPr>
      </w:pPr>
      <w:r w:rsidRPr="00B9705E">
        <w:rPr>
          <w:b/>
          <w:bCs/>
        </w:rPr>
        <w:t>D. Bartholomew’s statement to Deal</w:t>
      </w:r>
    </w:p>
    <w:p w14:paraId="06CA28F3" w14:textId="77777777" w:rsidR="00B9705E" w:rsidRPr="00B9705E" w:rsidRDefault="00B9705E" w:rsidP="00B9705E">
      <w:r w:rsidRPr="00B9705E">
        <w:t>The most direct evidence arose during trial preparation.</w:t>
      </w:r>
    </w:p>
    <w:p w14:paraId="1491B75D" w14:textId="77777777" w:rsidR="00B9705E" w:rsidRPr="00B9705E" w:rsidRDefault="00B9705E" w:rsidP="00B9705E">
      <w:r w:rsidRPr="00B9705E">
        <w:t>Happel testified under oath that, while waiting in the courthouse lobby, he overheard Bartholomew speaking with Deal and other people associated with her. According to Happel:</w:t>
      </w:r>
    </w:p>
    <w:p w14:paraId="35343065" w14:textId="77777777" w:rsidR="00B9705E" w:rsidRPr="00B9705E" w:rsidRDefault="00B9705E" w:rsidP="00B9705E">
      <w:pPr>
        <w:ind w:left="1440" w:right="1800"/>
      </w:pPr>
      <w:r w:rsidRPr="00B9705E">
        <w:t>“I heard Ms. Bartholomew tell the victim that she should have said that the victim was afraid of the witnesses, which is me and Joseph DeMarco.”</w:t>
      </w:r>
    </w:p>
    <w:p w14:paraId="2E3162B7" w14:textId="77777777" w:rsidR="00B9705E" w:rsidRDefault="00B9705E" w:rsidP="00B9705E">
      <w:r w:rsidRPr="00B9705E">
        <w:t>Happel stated that he felt intimidated, uncomfortable, and disturbed by the ethical implications.</w:t>
      </w:r>
    </w:p>
    <w:p w14:paraId="0F937ED3" w14:textId="77777777" w:rsidR="00B9705E" w:rsidRPr="00B9705E" w:rsidRDefault="00B9705E" w:rsidP="00B9705E"/>
    <w:p w14:paraId="37A4E005" w14:textId="77777777" w:rsidR="00B9705E" w:rsidRPr="00B9705E" w:rsidRDefault="00B9705E" w:rsidP="00B9705E">
      <w:r w:rsidRPr="00B9705E">
        <w:lastRenderedPageBreak/>
        <w:t>The wording is significant. Happel did not report hearing Bartholomew ask:</w:t>
      </w:r>
    </w:p>
    <w:p w14:paraId="4B32FBFA" w14:textId="77777777" w:rsidR="00B9705E" w:rsidRPr="00B9705E" w:rsidRDefault="00B9705E" w:rsidP="00B9705E">
      <w:pPr>
        <w:numPr>
          <w:ilvl w:val="0"/>
          <w:numId w:val="8"/>
        </w:numPr>
        <w:spacing w:after="0"/>
      </w:pPr>
      <w:r w:rsidRPr="00B9705E">
        <w:t>whether Deal had been afraid;</w:t>
      </w:r>
    </w:p>
    <w:p w14:paraId="7DF98FB1" w14:textId="77777777" w:rsidR="00B9705E" w:rsidRPr="00B9705E" w:rsidRDefault="00B9705E" w:rsidP="00B9705E">
      <w:pPr>
        <w:numPr>
          <w:ilvl w:val="0"/>
          <w:numId w:val="8"/>
        </w:numPr>
        <w:spacing w:after="0"/>
      </w:pPr>
      <w:r w:rsidRPr="00B9705E">
        <w:t>whether Deal had omitted something;</w:t>
      </w:r>
    </w:p>
    <w:p w14:paraId="6A0A6C63" w14:textId="77777777" w:rsidR="00B9705E" w:rsidRPr="00B9705E" w:rsidRDefault="00B9705E" w:rsidP="00B9705E">
      <w:pPr>
        <w:numPr>
          <w:ilvl w:val="0"/>
          <w:numId w:val="8"/>
        </w:numPr>
        <w:spacing w:after="0"/>
      </w:pPr>
      <w:r w:rsidRPr="00B9705E">
        <w:t>why Deal had acted in a particular manner; or</w:t>
      </w:r>
    </w:p>
    <w:p w14:paraId="2CED122B" w14:textId="77777777" w:rsidR="00B9705E" w:rsidRPr="00B9705E" w:rsidRDefault="00B9705E" w:rsidP="00B9705E">
      <w:pPr>
        <w:numPr>
          <w:ilvl w:val="0"/>
          <w:numId w:val="8"/>
        </w:numPr>
        <w:spacing w:after="0"/>
      </w:pPr>
      <w:r w:rsidRPr="00B9705E">
        <w:t>whether Deal wanted to clarify a prior answer.</w:t>
      </w:r>
    </w:p>
    <w:p w14:paraId="1DDECD4C" w14:textId="77777777" w:rsidR="00B9705E" w:rsidRPr="00B9705E" w:rsidRDefault="00B9705E" w:rsidP="00B9705E">
      <w:r w:rsidRPr="00B9705E">
        <w:t xml:space="preserve">He reported a directive concerning what Deal </w:t>
      </w:r>
      <w:r w:rsidRPr="00B9705E">
        <w:rPr>
          <w:b/>
          <w:bCs/>
        </w:rPr>
        <w:t>“should have said.”</w:t>
      </w:r>
    </w:p>
    <w:p w14:paraId="07768FA4" w14:textId="77777777" w:rsidR="00B9705E" w:rsidRPr="00B9705E" w:rsidRDefault="00B9705E" w:rsidP="00B9705E">
      <w:r w:rsidRPr="00B9705E">
        <w:t>That wording reasonably supports an inference that Bartholomew identified an answer she believed would strengthen the State’s account and told Deal that she should have supplied it.</w:t>
      </w:r>
    </w:p>
    <w:p w14:paraId="6A712E70" w14:textId="77777777" w:rsidR="00B9705E" w:rsidRPr="00B9705E" w:rsidRDefault="00B9705E" w:rsidP="00B9705E">
      <w:r w:rsidRPr="00B9705E">
        <w:t>There are competing possibilities:</w:t>
      </w:r>
    </w:p>
    <w:p w14:paraId="130F70CE" w14:textId="77777777" w:rsidR="00B9705E" w:rsidRPr="00B9705E" w:rsidRDefault="00B9705E" w:rsidP="00B9705E">
      <w:pPr>
        <w:numPr>
          <w:ilvl w:val="0"/>
          <w:numId w:val="9"/>
        </w:numPr>
        <w:spacing w:after="0"/>
      </w:pPr>
      <w:r w:rsidRPr="00B9705E">
        <w:t>Deal had previously expressed fear, and Bartholomew was discussing a fact that had been omitted or poorly explained.</w:t>
      </w:r>
    </w:p>
    <w:p w14:paraId="52675AD0" w14:textId="77777777" w:rsidR="00B9705E" w:rsidRPr="00B9705E" w:rsidRDefault="00B9705E" w:rsidP="00B9705E">
      <w:pPr>
        <w:numPr>
          <w:ilvl w:val="0"/>
          <w:numId w:val="9"/>
        </w:numPr>
        <w:spacing w:after="0"/>
      </w:pPr>
      <w:r w:rsidRPr="00B9705E">
        <w:t>Bartholomew was criticizing the wording of Deal’s prior testimony without intending to create a new fact.</w:t>
      </w:r>
    </w:p>
    <w:p w14:paraId="6213BE71" w14:textId="77777777" w:rsidR="00B9705E" w:rsidRPr="00B9705E" w:rsidRDefault="00B9705E" w:rsidP="00B9705E">
      <w:pPr>
        <w:numPr>
          <w:ilvl w:val="0"/>
          <w:numId w:val="9"/>
        </w:numPr>
        <w:spacing w:after="0"/>
      </w:pPr>
      <w:r w:rsidRPr="00B9705E">
        <w:t>Happel misunderstood part of a longer conversation.</w:t>
      </w:r>
    </w:p>
    <w:p w14:paraId="2A7DEFEF" w14:textId="77777777" w:rsidR="00B9705E" w:rsidRPr="00B9705E" w:rsidRDefault="00B9705E" w:rsidP="00B9705E">
      <w:pPr>
        <w:numPr>
          <w:ilvl w:val="0"/>
          <w:numId w:val="9"/>
        </w:numPr>
        <w:spacing w:after="0"/>
      </w:pPr>
      <w:r w:rsidRPr="00B9705E">
        <w:t>Bartholomew was proposing a new explanation that Deal had never previously given.</w:t>
      </w:r>
    </w:p>
    <w:p w14:paraId="3C6A7978" w14:textId="77777777" w:rsidR="00B9705E" w:rsidRPr="00B9705E" w:rsidRDefault="00B9705E" w:rsidP="00B9705E">
      <w:pPr>
        <w:numPr>
          <w:ilvl w:val="0"/>
          <w:numId w:val="9"/>
        </w:numPr>
        <w:spacing w:after="0"/>
      </w:pPr>
      <w:r w:rsidRPr="00B9705E">
        <w:t>Bartholomew was attempting to characterize Happel and DeMarco as intimidating because their testimony threatened the prosecution’s narrative.</w:t>
      </w:r>
    </w:p>
    <w:p w14:paraId="5BC2BBAC" w14:textId="579EEB8C" w:rsidR="00B9705E" w:rsidRPr="00B9705E" w:rsidRDefault="00B9705E" w:rsidP="00B9705E">
      <w:r w:rsidRPr="00B9705E">
        <w:t>The court could not responsibly choose among those explanations without questioning the participants.</w:t>
      </w:r>
    </w:p>
    <w:p w14:paraId="58A68F79" w14:textId="1AE01814" w:rsidR="00B9705E" w:rsidRPr="00B9705E" w:rsidRDefault="00B9705E" w:rsidP="00B9705E">
      <w:pPr>
        <w:rPr>
          <w:b/>
          <w:bCs/>
        </w:rPr>
      </w:pPr>
      <w:r w:rsidRPr="00B9705E">
        <w:rPr>
          <w:b/>
          <w:bCs/>
        </w:rPr>
        <w:t xml:space="preserve">E. The </w:t>
      </w:r>
      <w:r>
        <w:rPr>
          <w:b/>
          <w:bCs/>
        </w:rPr>
        <w:t>Court Asked What Questions?</w:t>
      </w:r>
    </w:p>
    <w:p w14:paraId="08DAF492" w14:textId="77777777" w:rsidR="00B9705E" w:rsidRPr="00B9705E" w:rsidRDefault="00B9705E" w:rsidP="00B9705E">
      <w:r w:rsidRPr="00B9705E">
        <w:t>The court asked Happel whether the incident would affect his answers. Happel responded that he would give only truthful answers based on what he recalled.</w:t>
      </w:r>
    </w:p>
    <w:p w14:paraId="52E52FD3" w14:textId="77777777" w:rsidR="00B9705E" w:rsidRPr="00B9705E" w:rsidRDefault="00B9705E" w:rsidP="00B9705E">
      <w:r w:rsidRPr="00B9705E">
        <w:t>Holcombe then concluded:</w:t>
      </w:r>
    </w:p>
    <w:p w14:paraId="3D6880A1" w14:textId="77777777" w:rsidR="00B9705E" w:rsidRPr="00B9705E" w:rsidRDefault="00B9705E" w:rsidP="00B9705E">
      <w:pPr>
        <w:ind w:left="1440" w:right="2610"/>
      </w:pPr>
      <w:r w:rsidRPr="00B9705E">
        <w:t>“I’m satisfied this witness is prepared to tell the truth, the whole truth and nothing but the truth.”</w:t>
      </w:r>
    </w:p>
    <w:p w14:paraId="6D1B6532" w14:textId="52812525" w:rsidR="00B9705E" w:rsidRPr="00B9705E" w:rsidRDefault="00B9705E" w:rsidP="00B9705E">
      <w:r w:rsidRPr="00B9705E">
        <w:t>That conclusion addressed Happel’s reliability. It did not address the alleged conduct of Bartholomew or the possible alteration of Deal’s account.</w:t>
      </w:r>
      <w:r>
        <w:t xml:space="preserve"> It was </w:t>
      </w:r>
      <w:r w:rsidR="00B67A2A">
        <w:t>swept under the rug, ignored like other violations occurring in</w:t>
      </w:r>
      <w:r>
        <w:t xml:space="preserve"> this case.</w:t>
      </w:r>
    </w:p>
    <w:p w14:paraId="6246A233" w14:textId="77777777" w:rsidR="00B67A2A" w:rsidRDefault="00B67A2A" w:rsidP="00B9705E"/>
    <w:p w14:paraId="2C637C63" w14:textId="77777777" w:rsidR="00B67A2A" w:rsidRDefault="00B67A2A" w:rsidP="00B9705E"/>
    <w:p w14:paraId="4F061EA8" w14:textId="4AC96CE5" w:rsidR="00B9705E" w:rsidRPr="00B9705E" w:rsidRDefault="00B9705E" w:rsidP="00B9705E">
      <w:r w:rsidRPr="00B9705E">
        <w:lastRenderedPageBreak/>
        <w:t xml:space="preserve">The </w:t>
      </w:r>
      <w:r w:rsidR="00B67A2A">
        <w:t xml:space="preserve">reasonably expected </w:t>
      </w:r>
      <w:r w:rsidRPr="00B9705E">
        <w:t>questions were:</w:t>
      </w:r>
    </w:p>
    <w:p w14:paraId="38D2F7A9" w14:textId="77777777" w:rsidR="00B9705E" w:rsidRPr="00B9705E" w:rsidRDefault="00B9705E" w:rsidP="00B9705E">
      <w:pPr>
        <w:numPr>
          <w:ilvl w:val="0"/>
          <w:numId w:val="10"/>
        </w:numPr>
      </w:pPr>
      <w:r w:rsidRPr="00B9705E">
        <w:t>Did Bartholomew make the statement?</w:t>
      </w:r>
    </w:p>
    <w:p w14:paraId="1073E610" w14:textId="77777777" w:rsidR="00B9705E" w:rsidRPr="00B9705E" w:rsidRDefault="00B9705E" w:rsidP="00B9705E">
      <w:pPr>
        <w:numPr>
          <w:ilvl w:val="0"/>
          <w:numId w:val="10"/>
        </w:numPr>
      </w:pPr>
      <w:r w:rsidRPr="00B9705E">
        <w:t>What did she mean?</w:t>
      </w:r>
    </w:p>
    <w:p w14:paraId="494DBB38" w14:textId="77777777" w:rsidR="00B9705E" w:rsidRPr="00B9705E" w:rsidRDefault="00B9705E" w:rsidP="00B9705E">
      <w:pPr>
        <w:numPr>
          <w:ilvl w:val="0"/>
          <w:numId w:val="10"/>
        </w:numPr>
      </w:pPr>
      <w:r w:rsidRPr="00B9705E">
        <w:t>Had Deal previously claimed to fear Happel or DeMarco?</w:t>
      </w:r>
    </w:p>
    <w:p w14:paraId="46143127" w14:textId="77777777" w:rsidR="00B9705E" w:rsidRPr="00B9705E" w:rsidRDefault="00B9705E" w:rsidP="00B9705E">
      <w:pPr>
        <w:numPr>
          <w:ilvl w:val="0"/>
          <w:numId w:val="10"/>
        </w:numPr>
      </w:pPr>
      <w:r w:rsidRPr="00B9705E">
        <w:t>Was Bartholomew attempting to supply a new explanation?</w:t>
      </w:r>
    </w:p>
    <w:p w14:paraId="0FAE8EE5" w14:textId="77777777" w:rsidR="00B9705E" w:rsidRPr="00B9705E" w:rsidRDefault="00B9705E" w:rsidP="00B9705E">
      <w:pPr>
        <w:numPr>
          <w:ilvl w:val="0"/>
          <w:numId w:val="10"/>
        </w:numPr>
      </w:pPr>
      <w:r w:rsidRPr="00B9705E">
        <w:t>Had Deal already testified?</w:t>
      </w:r>
    </w:p>
    <w:p w14:paraId="36ACA5FB" w14:textId="77777777" w:rsidR="00B9705E" w:rsidRPr="00B9705E" w:rsidRDefault="00B9705E" w:rsidP="00B9705E">
      <w:pPr>
        <w:numPr>
          <w:ilvl w:val="0"/>
          <w:numId w:val="10"/>
        </w:numPr>
      </w:pPr>
      <w:r w:rsidRPr="00B9705E">
        <w:t>Would Deal testify again?</w:t>
      </w:r>
    </w:p>
    <w:p w14:paraId="18687044" w14:textId="77777777" w:rsidR="00B9705E" w:rsidRPr="00B9705E" w:rsidRDefault="00B9705E" w:rsidP="00B9705E">
      <w:pPr>
        <w:numPr>
          <w:ilvl w:val="0"/>
          <w:numId w:val="10"/>
        </w:numPr>
      </w:pPr>
      <w:r w:rsidRPr="00B9705E">
        <w:t>Were witnesses discussing evidence in violation of a sequestration instruction?</w:t>
      </w:r>
    </w:p>
    <w:p w14:paraId="79A7B19F" w14:textId="77777777" w:rsidR="00B9705E" w:rsidRPr="00B9705E" w:rsidRDefault="00B9705E" w:rsidP="00B9705E">
      <w:pPr>
        <w:numPr>
          <w:ilvl w:val="0"/>
          <w:numId w:val="10"/>
        </w:numPr>
      </w:pPr>
      <w:r w:rsidRPr="00B9705E">
        <w:t>Did Bartholomew intend to elicit the new “fear” narrative?</w:t>
      </w:r>
    </w:p>
    <w:p w14:paraId="3156278F" w14:textId="77777777" w:rsidR="00B9705E" w:rsidRPr="00B9705E" w:rsidRDefault="00B9705E" w:rsidP="00B9705E">
      <w:pPr>
        <w:numPr>
          <w:ilvl w:val="0"/>
          <w:numId w:val="10"/>
        </w:numPr>
      </w:pPr>
      <w:r w:rsidRPr="00B9705E">
        <w:t>Were other witnesses or family members present?</w:t>
      </w:r>
    </w:p>
    <w:p w14:paraId="51386A19" w14:textId="77777777" w:rsidR="00B9705E" w:rsidRPr="00B9705E" w:rsidRDefault="00B9705E" w:rsidP="00B9705E">
      <w:pPr>
        <w:numPr>
          <w:ilvl w:val="0"/>
          <w:numId w:val="10"/>
        </w:numPr>
      </w:pPr>
      <w:r w:rsidRPr="00B9705E">
        <w:t>Did courthouse surveillance or another recording preserve the conversation?</w:t>
      </w:r>
    </w:p>
    <w:p w14:paraId="7C4B100E" w14:textId="77777777" w:rsidR="00B9705E" w:rsidRPr="00B9705E" w:rsidRDefault="00B9705E" w:rsidP="00B9705E">
      <w:pPr>
        <w:numPr>
          <w:ilvl w:val="0"/>
          <w:numId w:val="10"/>
        </w:numPr>
      </w:pPr>
      <w:r w:rsidRPr="00B9705E">
        <w:t>Had similar statements been made during earlier witness preparation?</w:t>
      </w:r>
    </w:p>
    <w:p w14:paraId="66B3D428" w14:textId="49D708E1" w:rsidR="00B9705E" w:rsidRPr="00B9705E" w:rsidRDefault="00B9705E" w:rsidP="00B9705E">
      <w:r w:rsidRPr="00B9705E">
        <w:t xml:space="preserve">None of those questions </w:t>
      </w:r>
      <w:r w:rsidR="00B67A2A">
        <w:t>were asked or</w:t>
      </w:r>
      <w:r w:rsidRPr="00B9705E">
        <w:t xml:space="preserve"> answered.</w:t>
      </w:r>
    </w:p>
    <w:p w14:paraId="1BDEF21A" w14:textId="77777777" w:rsidR="00B9705E" w:rsidRPr="00B9705E" w:rsidRDefault="00B9705E" w:rsidP="00B9705E">
      <w:r w:rsidRPr="00B9705E">
        <w:t>The court transformed a reported act of prosecutorial coaching into a limited inquiry concerning whether Happel had become too upset to testify. Once Happel assured the court that he would remain truthful, the court resumed the prosecution.</w:t>
      </w:r>
    </w:p>
    <w:p w14:paraId="52FA94AE" w14:textId="77777777" w:rsidR="00B9705E" w:rsidRPr="00B9705E" w:rsidRDefault="00B9705E" w:rsidP="00B9705E">
      <w:r w:rsidRPr="00B9705E">
        <w:t xml:space="preserve">That can reasonably be characterized as </w:t>
      </w:r>
      <w:r w:rsidRPr="00B9705E">
        <w:rPr>
          <w:b/>
          <w:bCs/>
        </w:rPr>
        <w:t>procedural containment</w:t>
      </w:r>
      <w:r w:rsidRPr="00B9705E">
        <w:t>:</w:t>
      </w:r>
    </w:p>
    <w:p w14:paraId="7226AAC1" w14:textId="77777777" w:rsidR="00B9705E" w:rsidRPr="00B9705E" w:rsidRDefault="00B9705E" w:rsidP="00B9705E">
      <w:r w:rsidRPr="00B9705E">
        <w:t>The court ensured that the State’s witness remained available and that the trial could continue, while leaving the allegation against the prosecutor unresolved.</w:t>
      </w:r>
    </w:p>
    <w:p w14:paraId="50719C42" w14:textId="77777777" w:rsidR="00B9705E" w:rsidRPr="00B9705E" w:rsidRDefault="00B9705E" w:rsidP="00B9705E">
      <w:pPr>
        <w:rPr>
          <w:b/>
          <w:bCs/>
        </w:rPr>
      </w:pPr>
      <w:r w:rsidRPr="00B9705E">
        <w:rPr>
          <w:b/>
          <w:bCs/>
        </w:rPr>
        <w:t>F. Connection to DeMarco</w:t>
      </w:r>
    </w:p>
    <w:p w14:paraId="31846A6B" w14:textId="77777777" w:rsidR="00B9705E" w:rsidRPr="00B9705E" w:rsidRDefault="00B9705E" w:rsidP="00B9705E">
      <w:r w:rsidRPr="00B9705E">
        <w:t>The alleged treatment of Happel also supplies a framework for examining DeMarco’s evolving account.</w:t>
      </w:r>
    </w:p>
    <w:p w14:paraId="3FF34790" w14:textId="77777777" w:rsidR="00B9705E" w:rsidRPr="00B9705E" w:rsidRDefault="00B9705E" w:rsidP="00B9705E">
      <w:r w:rsidRPr="00B9705E">
        <w:t>The theory is not merely that two witnesses remembered events differently. It is that the State may have applied different pressures depending on whether a witness accepted the State’s narrative:</w:t>
      </w:r>
    </w:p>
    <w:p w14:paraId="730D3E18" w14:textId="77777777" w:rsidR="00B9705E" w:rsidRPr="00B9705E" w:rsidRDefault="00B9705E" w:rsidP="00B9705E">
      <w:pPr>
        <w:numPr>
          <w:ilvl w:val="0"/>
          <w:numId w:val="11"/>
        </w:numPr>
      </w:pPr>
      <w:r w:rsidRPr="00B9705E">
        <w:t>Happel allegedly resisted being told that Allen was guilty.</w:t>
      </w:r>
    </w:p>
    <w:p w14:paraId="5E14164E" w14:textId="77777777" w:rsidR="00B9705E" w:rsidRPr="00B9705E" w:rsidRDefault="00B9705E" w:rsidP="00B9705E">
      <w:pPr>
        <w:numPr>
          <w:ilvl w:val="0"/>
          <w:numId w:val="11"/>
        </w:numPr>
      </w:pPr>
      <w:r w:rsidRPr="00B9705E">
        <w:t>Happel later overheard the prosecutor suggesting that Deal should characterize him as someone she feared.</w:t>
      </w:r>
    </w:p>
    <w:p w14:paraId="43A88447" w14:textId="22653ECD" w:rsidR="00B9705E" w:rsidRPr="00B9705E" w:rsidRDefault="00B9705E" w:rsidP="00B9705E">
      <w:pPr>
        <w:numPr>
          <w:ilvl w:val="0"/>
          <w:numId w:val="11"/>
        </w:numPr>
      </w:pPr>
      <w:r w:rsidRPr="00B9705E">
        <w:lastRenderedPageBreak/>
        <w:t xml:space="preserve">DeMarco’s account allegedly remained </w:t>
      </w:r>
      <w:r w:rsidR="00B67A2A">
        <w:t xml:space="preserve">somewhat </w:t>
      </w:r>
      <w:r w:rsidRPr="00B9705E">
        <w:t>consistent with Deal’s account but shifted sufficiently toward the prosecution’s theory to obtain Freeman’s approval rather than suspicion or prosecution.</w:t>
      </w:r>
    </w:p>
    <w:p w14:paraId="32E77EBF" w14:textId="0821EF36" w:rsidR="00B9705E" w:rsidRPr="00B9705E" w:rsidRDefault="00B9705E" w:rsidP="00B9705E">
      <w:pPr>
        <w:numPr>
          <w:ilvl w:val="0"/>
          <w:numId w:val="11"/>
        </w:numPr>
      </w:pPr>
      <w:r w:rsidRPr="00B9705E">
        <w:t xml:space="preserve">Freeman praised DeMarco </w:t>
      </w:r>
      <w:r w:rsidR="00B67A2A">
        <w:t xml:space="preserve">in his reports </w:t>
      </w:r>
      <w:r w:rsidRPr="00B9705E">
        <w:t>once DeMarco accepted enough of the proposed narrative</w:t>
      </w:r>
      <w:r w:rsidR="00B67A2A">
        <w:t>, changing a self-reported fear-based exit into a noble search and rescue event.</w:t>
      </w:r>
    </w:p>
    <w:p w14:paraId="75F62EE3" w14:textId="6FDE2A7D" w:rsidR="00B9705E" w:rsidRPr="00B9705E" w:rsidRDefault="00B67A2A" w:rsidP="00B9705E">
      <w:r>
        <w:t>The</w:t>
      </w:r>
      <w:r w:rsidR="00B9705E" w:rsidRPr="00B9705E">
        <w:t xml:space="preserve"> </w:t>
      </w:r>
      <w:r>
        <w:t>chronology</w:t>
      </w:r>
      <w:r w:rsidR="00B9705E" w:rsidRPr="00B9705E">
        <w:t xml:space="preserve"> </w:t>
      </w:r>
      <w:r>
        <w:t>of these events</w:t>
      </w:r>
      <w:r w:rsidR="00B9705E" w:rsidRPr="00B9705E">
        <w:t xml:space="preserve"> would permit an inference of a pressure-and-reward system:</w:t>
      </w:r>
    </w:p>
    <w:p w14:paraId="0071C1F0" w14:textId="77777777" w:rsidR="00B9705E" w:rsidRPr="00B9705E" w:rsidRDefault="00B9705E" w:rsidP="00B9705E">
      <w:r w:rsidRPr="00B9705E">
        <w:t>Resistance produced suspicion, intimidation, or attempted discrediting; partial accommodation produced approval and protection.</w:t>
      </w:r>
    </w:p>
    <w:p w14:paraId="2729D740" w14:textId="4A15494C" w:rsidR="00B9705E" w:rsidRPr="00B9705E" w:rsidRDefault="00B9705E" w:rsidP="00B9705E">
      <w:r w:rsidRPr="00B9705E">
        <w:t xml:space="preserve">That inference </w:t>
      </w:r>
      <w:r w:rsidR="00B67A2A">
        <w:t>is</w:t>
      </w:r>
      <w:r w:rsidRPr="00B9705E">
        <w:t xml:space="preserve"> established by placing every DeMarco statement, interview, and law-enforcement contact in chronological order</w:t>
      </w:r>
      <w:r w:rsidR="00B67A2A">
        <w:t xml:space="preserve">, and then DeMarco not even showing up to court. </w:t>
      </w:r>
    </w:p>
    <w:p w14:paraId="0B337B89" w14:textId="77777777" w:rsidR="00B9705E" w:rsidRPr="00B9705E" w:rsidRDefault="00B9705E" w:rsidP="00B9705E">
      <w:r w:rsidRPr="00B9705E">
        <w:pict w14:anchorId="63885A33">
          <v:rect id="_x0000_i1088" style="width:0;height:1.5pt" o:hralign="center" o:hrstd="t" o:hr="t" fillcolor="#a0a0a0" stroked="f"/>
        </w:pict>
      </w:r>
    </w:p>
    <w:p w14:paraId="5116E81C" w14:textId="77777777" w:rsidR="00B9705E" w:rsidRPr="00B9705E" w:rsidRDefault="00B9705E" w:rsidP="00B9705E">
      <w:pPr>
        <w:rPr>
          <w:b/>
          <w:bCs/>
        </w:rPr>
      </w:pPr>
      <w:r w:rsidRPr="00B9705E">
        <w:rPr>
          <w:b/>
          <w:bCs/>
        </w:rPr>
        <w:t>IV. The Larger Pattern of Asymmetrical Trial Management</w:t>
      </w:r>
    </w:p>
    <w:p w14:paraId="76D3583E" w14:textId="77777777" w:rsidR="00B9705E" w:rsidRPr="00B9705E" w:rsidRDefault="00B9705E" w:rsidP="00B9705E">
      <w:r w:rsidRPr="00B9705E">
        <w:t>The Happel event becomes more probative when considered with the treatment of other disputed matters.</w:t>
      </w:r>
    </w:p>
    <w:p w14:paraId="24ED316B" w14:textId="77777777" w:rsidR="00B9705E" w:rsidRPr="00B9705E" w:rsidRDefault="00B9705E" w:rsidP="00B9705E">
      <w:pPr>
        <w:rPr>
          <w:b/>
          <w:bCs/>
        </w:rPr>
      </w:pPr>
      <w:r w:rsidRPr="00B9705E">
        <w:rPr>
          <w:b/>
          <w:bCs/>
        </w:rPr>
        <w:t>A. State’s Exhibit 4</w:t>
      </w:r>
    </w:p>
    <w:p w14:paraId="3A8DA91E" w14:textId="512FAE4A" w:rsidR="00B9705E" w:rsidRPr="00B9705E" w:rsidRDefault="00B9705E" w:rsidP="00B9705E">
      <w:r w:rsidRPr="00B9705E">
        <w:t xml:space="preserve">The State offered a selected screenshot from a </w:t>
      </w:r>
      <w:r w:rsidR="00B67A2A">
        <w:t>Facebook message</w:t>
      </w:r>
      <w:r w:rsidRPr="00B9705E">
        <w:t xml:space="preserve"> exchange. The defense objected that later pages showed that another person, “Matt,” was using Allen’s phone or account.</w:t>
      </w:r>
    </w:p>
    <w:p w14:paraId="679DB62B" w14:textId="655C14F7" w:rsidR="00B9705E" w:rsidRPr="00B9705E" w:rsidRDefault="00B9705E" w:rsidP="00B9705E">
      <w:r w:rsidRPr="00B9705E">
        <w:t>Rather than requiring the State to present the full exchange contemporaneously, the court allowed the State to introduce the first page and told the defense it could offer the remaining pages under the rule of completeness.</w:t>
      </w:r>
    </w:p>
    <w:p w14:paraId="28627A65" w14:textId="77777777" w:rsidR="00B9705E" w:rsidRPr="00B9705E" w:rsidRDefault="00B9705E" w:rsidP="00B9705E">
      <w:r w:rsidRPr="00B9705E">
        <w:t>The court stated that there was “no reason to believe” Allen had not authored the first message. That language resolved a disputed authorship inference rather than merely determining whether the State had crossed the low threshold for authentication.</w:t>
      </w:r>
    </w:p>
    <w:p w14:paraId="64FE484F" w14:textId="77777777" w:rsidR="00B9705E" w:rsidRPr="00B9705E" w:rsidRDefault="00B9705E" w:rsidP="00B9705E">
      <w:r w:rsidRPr="00B9705E">
        <w:t>The attached analysis identifies three resulting problems:</w:t>
      </w:r>
    </w:p>
    <w:p w14:paraId="0A28F3D1" w14:textId="77777777" w:rsidR="00B9705E" w:rsidRPr="00B9705E" w:rsidRDefault="00B9705E" w:rsidP="00B9705E">
      <w:pPr>
        <w:numPr>
          <w:ilvl w:val="0"/>
          <w:numId w:val="12"/>
        </w:numPr>
      </w:pPr>
      <w:r w:rsidRPr="00B9705E">
        <w:t>The judge resolved a contested authorship question instead of leaving it for the jury.</w:t>
      </w:r>
    </w:p>
    <w:p w14:paraId="601E48BA" w14:textId="77777777" w:rsidR="00B9705E" w:rsidRPr="00B9705E" w:rsidRDefault="00B9705E" w:rsidP="00B9705E">
      <w:pPr>
        <w:numPr>
          <w:ilvl w:val="0"/>
          <w:numId w:val="12"/>
        </w:numPr>
      </w:pPr>
      <w:r w:rsidRPr="00B9705E">
        <w:t>The court used the message’s own contents to authenticate the disputed authorship despite evidence that the account was shared.</w:t>
      </w:r>
    </w:p>
    <w:p w14:paraId="04D9036E" w14:textId="77777777" w:rsidR="00B9705E" w:rsidRPr="00B9705E" w:rsidRDefault="00B9705E" w:rsidP="00B9705E">
      <w:pPr>
        <w:numPr>
          <w:ilvl w:val="0"/>
          <w:numId w:val="12"/>
        </w:numPr>
      </w:pPr>
      <w:r w:rsidRPr="00B9705E">
        <w:lastRenderedPageBreak/>
        <w:t>The completeness remedy shifted the burden to the defense and permitted the State’s preferred interpretation to reach the jury first.</w:t>
      </w:r>
    </w:p>
    <w:p w14:paraId="1465501B" w14:textId="77777777" w:rsidR="00B9705E" w:rsidRPr="00B9705E" w:rsidRDefault="00B9705E" w:rsidP="00B9705E">
      <w:r w:rsidRPr="00B9705E">
        <w:t>The anticipated State response would be that authentication presents only a low threshold, later account-sharing affected weight rather than admissibility, and the defense was permitted to introduce the remaining pages. The attached analysis recognizes those counterarguments.</w:t>
      </w:r>
    </w:p>
    <w:p w14:paraId="0DBED7AE" w14:textId="77777777" w:rsidR="00B9705E" w:rsidRPr="00B9705E" w:rsidRDefault="00B9705E" w:rsidP="00B9705E">
      <w:r w:rsidRPr="00B9705E">
        <w:t>The significance is not necessarily that this single ruling was reversible. It is that the court actively constructed a route for the prosecution to introduce a disputed exhibit while placing the corrective burden on the defense.</w:t>
      </w:r>
    </w:p>
    <w:p w14:paraId="6D64E6B4" w14:textId="77777777" w:rsidR="00B9705E" w:rsidRPr="00B9705E" w:rsidRDefault="00B9705E" w:rsidP="00B9705E">
      <w:pPr>
        <w:rPr>
          <w:b/>
          <w:bCs/>
        </w:rPr>
      </w:pPr>
      <w:r w:rsidRPr="00B9705E">
        <w:rPr>
          <w:b/>
          <w:bCs/>
        </w:rPr>
        <w:t>B. Broad latitude for the State and narrow limits for the defense</w:t>
      </w:r>
    </w:p>
    <w:p w14:paraId="52F385F2" w14:textId="77777777" w:rsidR="00B9705E" w:rsidRPr="00B9705E" w:rsidRDefault="00B9705E" w:rsidP="00B9705E">
      <w:r w:rsidRPr="00B9705E">
        <w:t>The working analysis describes a broader courtroom asymmetry:</w:t>
      </w:r>
    </w:p>
    <w:p w14:paraId="636666CF" w14:textId="77777777" w:rsidR="00B9705E" w:rsidRPr="00B9705E" w:rsidRDefault="00B9705E" w:rsidP="00B9705E">
      <w:pPr>
        <w:numPr>
          <w:ilvl w:val="0"/>
          <w:numId w:val="13"/>
        </w:numPr>
      </w:pPr>
      <w:r w:rsidRPr="00B9705E">
        <w:t>when the prosecution encountered hearsay, authentication, or foundational problems, the court supplied alternative theories or limiting rationales that allowed the evidence to be heard;</w:t>
      </w:r>
    </w:p>
    <w:p w14:paraId="6A83017E" w14:textId="77777777" w:rsidR="00B9705E" w:rsidRPr="00B9705E" w:rsidRDefault="00B9705E" w:rsidP="00B9705E">
      <w:pPr>
        <w:numPr>
          <w:ilvl w:val="0"/>
          <w:numId w:val="13"/>
        </w:numPr>
      </w:pPr>
      <w:r w:rsidRPr="00B9705E">
        <w:t>when the defense asked broad contextual questions, the court required technical precision and narrowly confined the inquiry.</w:t>
      </w:r>
    </w:p>
    <w:p w14:paraId="3EDD2700" w14:textId="77777777" w:rsidR="00B9705E" w:rsidRPr="00B9705E" w:rsidRDefault="00B9705E" w:rsidP="00B9705E">
      <w:r w:rsidRPr="00B9705E">
        <w:t>That disparity affected more than the number of sustained objections. It affected the jury’s ability to hear a coherent alternative account. The prosecution could present an emotionally unified narrative, while the defense was required to establish context through isolated and technically exact questions.</w:t>
      </w:r>
    </w:p>
    <w:p w14:paraId="452DF7E0" w14:textId="77777777" w:rsidR="00B9705E" w:rsidRPr="00B9705E" w:rsidRDefault="00B9705E" w:rsidP="00B9705E">
      <w:r w:rsidRPr="00B9705E">
        <w:t>A judge has discretion to control examinations and resolve evidentiary questions. The issue is whether the discretion consistently operated in only one direction.</w:t>
      </w:r>
    </w:p>
    <w:p w14:paraId="0F8B3427" w14:textId="77777777" w:rsidR="00B9705E" w:rsidRPr="00B9705E" w:rsidRDefault="00B9705E" w:rsidP="00B9705E">
      <w:pPr>
        <w:rPr>
          <w:b/>
          <w:bCs/>
        </w:rPr>
      </w:pPr>
      <w:r w:rsidRPr="00B9705E">
        <w:rPr>
          <w:b/>
          <w:bCs/>
        </w:rPr>
        <w:t>C. Medical records produced on the day of trial</w:t>
      </w:r>
    </w:p>
    <w:p w14:paraId="6A5C8598" w14:textId="77777777" w:rsidR="00B9705E" w:rsidRPr="00B9705E" w:rsidRDefault="00B9705E" w:rsidP="00B9705E">
      <w:r w:rsidRPr="00B9705E">
        <w:t>According to the case history supplied, critical medical records were not provided to the defense until the day of trial and were reportedly located in another judge’s box.</w:t>
      </w:r>
    </w:p>
    <w:p w14:paraId="7A7E18B8" w14:textId="77777777" w:rsidR="00B9705E" w:rsidRPr="00B9705E" w:rsidRDefault="00B9705E" w:rsidP="00B9705E">
      <w:r w:rsidRPr="00B9705E">
        <w:t>Those records concerned the medical evidence central to the allegations. Same-day production deprived the defense of a meaningful opportunity to:</w:t>
      </w:r>
    </w:p>
    <w:p w14:paraId="52873863" w14:textId="77777777" w:rsidR="00B9705E" w:rsidRPr="00B9705E" w:rsidRDefault="00B9705E" w:rsidP="00B67A2A">
      <w:pPr>
        <w:numPr>
          <w:ilvl w:val="0"/>
          <w:numId w:val="14"/>
        </w:numPr>
        <w:spacing w:after="0"/>
      </w:pPr>
      <w:r w:rsidRPr="00B9705E">
        <w:t>review the records with an expert;</w:t>
      </w:r>
    </w:p>
    <w:p w14:paraId="288B1D63" w14:textId="77777777" w:rsidR="00B9705E" w:rsidRPr="00B9705E" w:rsidRDefault="00B9705E" w:rsidP="00B67A2A">
      <w:pPr>
        <w:numPr>
          <w:ilvl w:val="0"/>
          <w:numId w:val="14"/>
        </w:numPr>
        <w:spacing w:after="0"/>
      </w:pPr>
      <w:r w:rsidRPr="00B9705E">
        <w:t>compare the records with the State’s prior representations;</w:t>
      </w:r>
    </w:p>
    <w:p w14:paraId="7BF31642" w14:textId="77777777" w:rsidR="00B9705E" w:rsidRPr="00B9705E" w:rsidRDefault="00B9705E" w:rsidP="00B67A2A">
      <w:pPr>
        <w:numPr>
          <w:ilvl w:val="0"/>
          <w:numId w:val="14"/>
        </w:numPr>
        <w:spacing w:after="0"/>
      </w:pPr>
      <w:r w:rsidRPr="00B9705E">
        <w:t>investigate inconsistencies;</w:t>
      </w:r>
    </w:p>
    <w:p w14:paraId="37A9E421" w14:textId="77777777" w:rsidR="00B9705E" w:rsidRPr="00B9705E" w:rsidRDefault="00B9705E" w:rsidP="00B67A2A">
      <w:pPr>
        <w:numPr>
          <w:ilvl w:val="0"/>
          <w:numId w:val="14"/>
        </w:numPr>
        <w:spacing w:after="0"/>
      </w:pPr>
      <w:r w:rsidRPr="00B9705E">
        <w:t>prepare cross-examination;</w:t>
      </w:r>
    </w:p>
    <w:p w14:paraId="0BA18D19" w14:textId="77777777" w:rsidR="00B9705E" w:rsidRPr="00B9705E" w:rsidRDefault="00B9705E" w:rsidP="00B67A2A">
      <w:pPr>
        <w:numPr>
          <w:ilvl w:val="0"/>
          <w:numId w:val="14"/>
        </w:numPr>
        <w:spacing w:after="0"/>
      </w:pPr>
      <w:r w:rsidRPr="00B9705E">
        <w:t>determine whether additional records existed;</w:t>
      </w:r>
    </w:p>
    <w:p w14:paraId="4FAEBA05" w14:textId="77777777" w:rsidR="00B9705E" w:rsidRPr="00B9705E" w:rsidRDefault="00B9705E" w:rsidP="00B67A2A">
      <w:pPr>
        <w:numPr>
          <w:ilvl w:val="0"/>
          <w:numId w:val="14"/>
        </w:numPr>
        <w:spacing w:after="0"/>
      </w:pPr>
      <w:r w:rsidRPr="00B9705E">
        <w:lastRenderedPageBreak/>
        <w:t>revise trial strategy; and</w:t>
      </w:r>
    </w:p>
    <w:p w14:paraId="7D2325A8" w14:textId="77777777" w:rsidR="00B9705E" w:rsidRPr="00B9705E" w:rsidRDefault="00B9705E" w:rsidP="00B67A2A">
      <w:pPr>
        <w:numPr>
          <w:ilvl w:val="0"/>
          <w:numId w:val="14"/>
        </w:numPr>
        <w:spacing w:after="0"/>
      </w:pPr>
      <w:r w:rsidRPr="00B9705E">
        <w:t>evaluate the accuracy of the prosecution’s assertions concerning injury or forensic evidence.</w:t>
      </w:r>
    </w:p>
    <w:p w14:paraId="4868A80D" w14:textId="77777777" w:rsidR="00B9705E" w:rsidRPr="00B9705E" w:rsidRDefault="00B9705E" w:rsidP="00B9705E">
      <w:r w:rsidRPr="00B9705E">
        <w:t>A disclosure is not meaningfully timely merely because it occurs before the evidence is formally introduced.</w:t>
      </w:r>
    </w:p>
    <w:p w14:paraId="7203C4AD" w14:textId="77777777" w:rsidR="00B9705E" w:rsidRPr="00B9705E" w:rsidRDefault="00B9705E" w:rsidP="00B9705E">
      <w:r w:rsidRPr="00B9705E">
        <w:t>North Carolina Rule 3.8 requires a prosecutor, after reasonably diligent inquiry, to make timely disclosure of evidence required by law, including evidence tending to negate guilt or mitigate the offense.</w:t>
      </w:r>
    </w:p>
    <w:p w14:paraId="159D0568" w14:textId="77777777" w:rsidR="00B9705E" w:rsidRPr="00B9705E" w:rsidRDefault="00B9705E" w:rsidP="00B9705E">
      <w:r w:rsidRPr="00B9705E">
        <w:t>The judicial issue is not limited to whether Bartholomew produced the records late. It includes what Holcombe did after learning of the lateness, whether he identified the cause, and whether the defense received an effective remedy.</w:t>
      </w:r>
    </w:p>
    <w:p w14:paraId="43E51144" w14:textId="77777777" w:rsidR="00B9705E" w:rsidRPr="00B9705E" w:rsidRDefault="00B9705E" w:rsidP="00B9705E">
      <w:pPr>
        <w:rPr>
          <w:b/>
          <w:bCs/>
        </w:rPr>
      </w:pPr>
      <w:r w:rsidRPr="00B9705E">
        <w:rPr>
          <w:b/>
          <w:bCs/>
        </w:rPr>
        <w:t>D. Comparison with the Abraham prosecution</w:t>
      </w:r>
    </w:p>
    <w:p w14:paraId="45D4372B" w14:textId="4D5F48DC" w:rsidR="00B9705E" w:rsidRPr="00B9705E" w:rsidRDefault="00B67A2A" w:rsidP="00B9705E">
      <w:r>
        <w:t xml:space="preserve">This is informative because there seems to be a pattern for ADA Bartholomew. </w:t>
      </w:r>
      <w:r w:rsidR="00B9705E" w:rsidRPr="00B9705E">
        <w:t xml:space="preserve">In the later prosecution of Daniel Abraham, defense attorney William Pruden alleged that Bartholomew withheld video evidence that “exonerates the </w:t>
      </w:r>
      <w:r>
        <w:t>Defendant</w:t>
      </w:r>
      <w:r w:rsidR="00B9705E" w:rsidRPr="00B9705E">
        <w:t>” until the day of trial and produced it only after being compelled. Abraham was acquitted of the felony charge, and the misdemeanor charge was dismissed.</w:t>
      </w:r>
    </w:p>
    <w:p w14:paraId="795541D0" w14:textId="01E18D21" w:rsidR="00B9705E" w:rsidRPr="00B9705E" w:rsidRDefault="00B9705E" w:rsidP="00B9705E">
      <w:r w:rsidRPr="00B9705E">
        <w:t>The Abraham allegation does not</w:t>
      </w:r>
      <w:r w:rsidR="00B67A2A">
        <w:t>, by itself,</w:t>
      </w:r>
      <w:r w:rsidRPr="00B9705E">
        <w:t xml:space="preserve"> prove intentional misconduct in Allen. It is relevant because it presents a substantially similar disclosure structure involving the same prosecutor:</w:t>
      </w:r>
    </w:p>
    <w:p w14:paraId="56CAB68E" w14:textId="77777777" w:rsidR="00B9705E" w:rsidRPr="00B9705E" w:rsidRDefault="00B9705E" w:rsidP="00B67A2A">
      <w:pPr>
        <w:numPr>
          <w:ilvl w:val="0"/>
          <w:numId w:val="15"/>
        </w:numPr>
        <w:spacing w:after="0"/>
      </w:pPr>
      <w:r w:rsidRPr="00B9705E">
        <w:t>materially favorable evidence;</w:t>
      </w:r>
    </w:p>
    <w:p w14:paraId="39CA584D" w14:textId="77777777" w:rsidR="00B9705E" w:rsidRPr="00B9705E" w:rsidRDefault="00B9705E" w:rsidP="00B67A2A">
      <w:pPr>
        <w:numPr>
          <w:ilvl w:val="0"/>
          <w:numId w:val="15"/>
        </w:numPr>
        <w:spacing w:after="0"/>
      </w:pPr>
      <w:r w:rsidRPr="00B9705E">
        <w:t>prolonged State possession or control;</w:t>
      </w:r>
    </w:p>
    <w:p w14:paraId="22AA5F56" w14:textId="77777777" w:rsidR="00B9705E" w:rsidRPr="00B9705E" w:rsidRDefault="00B9705E" w:rsidP="00B67A2A">
      <w:pPr>
        <w:numPr>
          <w:ilvl w:val="0"/>
          <w:numId w:val="15"/>
        </w:numPr>
        <w:spacing w:after="0"/>
      </w:pPr>
      <w:r w:rsidRPr="00B9705E">
        <w:t>production at trial;</w:t>
      </w:r>
    </w:p>
    <w:p w14:paraId="7D182627" w14:textId="77777777" w:rsidR="00B9705E" w:rsidRPr="00B9705E" w:rsidRDefault="00B9705E" w:rsidP="00B67A2A">
      <w:pPr>
        <w:numPr>
          <w:ilvl w:val="0"/>
          <w:numId w:val="15"/>
        </w:numPr>
        <w:spacing w:after="0"/>
      </w:pPr>
      <w:r w:rsidRPr="00B9705E">
        <w:t>judicial compulsion; and</w:t>
      </w:r>
    </w:p>
    <w:p w14:paraId="227CA40D" w14:textId="77777777" w:rsidR="00B9705E" w:rsidRPr="00B9705E" w:rsidRDefault="00B9705E" w:rsidP="00B67A2A">
      <w:pPr>
        <w:numPr>
          <w:ilvl w:val="0"/>
          <w:numId w:val="15"/>
        </w:numPr>
        <w:spacing w:after="0"/>
      </w:pPr>
      <w:r w:rsidRPr="00B9705E">
        <w:t>no publicly identifiable accountability directed at the prosecutor.</w:t>
      </w:r>
    </w:p>
    <w:p w14:paraId="22AE4032" w14:textId="3C725F73" w:rsidR="00B9705E" w:rsidRPr="00B9705E" w:rsidRDefault="00B9705E" w:rsidP="00B9705E">
      <w:r w:rsidRPr="00B9705E">
        <w:t>The recurrence makes it less satisfactory to dismiss the Allen disclosure as an isolated administrative mistake.</w:t>
      </w:r>
      <w:r w:rsidR="00B67A2A">
        <w:t xml:space="preserve"> It does show that an ADA in Lee County is willing to gather and question witnesses in order to prosecute them while knowing the person is innocent.</w:t>
      </w:r>
    </w:p>
    <w:p w14:paraId="11E17DDB" w14:textId="77777777" w:rsidR="00B9705E" w:rsidRPr="00B9705E" w:rsidRDefault="00B9705E" w:rsidP="00B9705E">
      <w:pPr>
        <w:rPr>
          <w:b/>
          <w:bCs/>
        </w:rPr>
      </w:pPr>
      <w:r w:rsidRPr="00B9705E">
        <w:rPr>
          <w:b/>
          <w:bCs/>
        </w:rPr>
        <w:t>E. Freeman’s relationship with Carmen Love</w:t>
      </w:r>
    </w:p>
    <w:p w14:paraId="12A5FD2C" w14:textId="77777777" w:rsidR="00B9705E" w:rsidRPr="00B9705E" w:rsidRDefault="00B9705E" w:rsidP="00B9705E">
      <w:r w:rsidRPr="00B9705E">
        <w:t>The defense apparently was not informed that Detective Freeman had a family relationship with State witness Carmen Love.</w:t>
      </w:r>
    </w:p>
    <w:p w14:paraId="04EE46D2" w14:textId="77777777" w:rsidR="00B9705E" w:rsidRPr="00B9705E" w:rsidRDefault="00B9705E" w:rsidP="00B9705E">
      <w:r w:rsidRPr="00B9705E">
        <w:t>That relationship was potentially material to:</w:t>
      </w:r>
    </w:p>
    <w:p w14:paraId="441FA4DB" w14:textId="77777777" w:rsidR="00B9705E" w:rsidRPr="00B9705E" w:rsidRDefault="00B9705E" w:rsidP="00B67A2A">
      <w:pPr>
        <w:numPr>
          <w:ilvl w:val="0"/>
          <w:numId w:val="16"/>
        </w:numPr>
        <w:spacing w:after="0"/>
      </w:pPr>
      <w:r w:rsidRPr="00B9705E">
        <w:t>Freeman’s assessment of Carmen’s credibility;</w:t>
      </w:r>
    </w:p>
    <w:p w14:paraId="0D0432BD" w14:textId="77777777" w:rsidR="00B9705E" w:rsidRPr="00B9705E" w:rsidRDefault="00B9705E" w:rsidP="00B67A2A">
      <w:pPr>
        <w:numPr>
          <w:ilvl w:val="0"/>
          <w:numId w:val="16"/>
        </w:numPr>
        <w:spacing w:after="0"/>
      </w:pPr>
      <w:r w:rsidRPr="00B9705E">
        <w:lastRenderedPageBreak/>
        <w:t>the rigor of his interviews;</w:t>
      </w:r>
    </w:p>
    <w:p w14:paraId="751B3394" w14:textId="77777777" w:rsidR="00B9705E" w:rsidRPr="00B9705E" w:rsidRDefault="00B9705E" w:rsidP="00B67A2A">
      <w:pPr>
        <w:numPr>
          <w:ilvl w:val="0"/>
          <w:numId w:val="16"/>
        </w:numPr>
        <w:spacing w:after="0"/>
      </w:pPr>
      <w:r w:rsidRPr="00B9705E">
        <w:t>informal communications;</w:t>
      </w:r>
    </w:p>
    <w:p w14:paraId="2F96BA70" w14:textId="77777777" w:rsidR="00B9705E" w:rsidRPr="00B9705E" w:rsidRDefault="00B9705E" w:rsidP="00B67A2A">
      <w:pPr>
        <w:numPr>
          <w:ilvl w:val="0"/>
          <w:numId w:val="16"/>
        </w:numPr>
        <w:spacing w:after="0"/>
      </w:pPr>
      <w:r w:rsidRPr="00B9705E">
        <w:t>Carmen’s possible bias or loyalty;</w:t>
      </w:r>
    </w:p>
    <w:p w14:paraId="447B3653" w14:textId="77777777" w:rsidR="00B9705E" w:rsidRPr="00B9705E" w:rsidRDefault="00B9705E" w:rsidP="00B67A2A">
      <w:pPr>
        <w:numPr>
          <w:ilvl w:val="0"/>
          <w:numId w:val="16"/>
        </w:numPr>
        <w:spacing w:after="0"/>
      </w:pPr>
      <w:r w:rsidRPr="00B9705E">
        <w:t>the decision to omit, emphasize, or reconcile portions of her account; and</w:t>
      </w:r>
    </w:p>
    <w:p w14:paraId="45DFED9C" w14:textId="77777777" w:rsidR="00B9705E" w:rsidRDefault="00B9705E" w:rsidP="00B67A2A">
      <w:pPr>
        <w:numPr>
          <w:ilvl w:val="0"/>
          <w:numId w:val="16"/>
        </w:numPr>
        <w:spacing w:after="0"/>
      </w:pPr>
      <w:r w:rsidRPr="00B9705E">
        <w:t>the independence of the investigation.</w:t>
      </w:r>
    </w:p>
    <w:p w14:paraId="198C5BB0" w14:textId="1BEDBF53" w:rsidR="00B67A2A" w:rsidRPr="00B67A2A" w:rsidRDefault="00B67A2A" w:rsidP="00B67A2A">
      <w:r>
        <w:t xml:space="preserve">Freeman testified that his conversation with Carmen Love was part of his presentation to the magistrate even though her statements </w:t>
      </w:r>
      <w:r w:rsidRPr="00B67A2A">
        <w:rPr>
          <w:b/>
          <w:bCs/>
        </w:rPr>
        <w:t>contradicted</w:t>
      </w:r>
      <w:r>
        <w:rPr>
          <w:b/>
          <w:bCs/>
        </w:rPr>
        <w:t xml:space="preserve"> </w:t>
      </w:r>
      <w:r>
        <w:t>many critical elements of Lauren Deal’s law enforcement interview.</w:t>
      </w:r>
    </w:p>
    <w:p w14:paraId="3AAB633F" w14:textId="1EA9E744" w:rsidR="00B9705E" w:rsidRPr="00B9705E" w:rsidRDefault="00B9705E" w:rsidP="00B9705E">
      <w:r w:rsidRPr="00B9705E">
        <w:t>Given Bartholomew’s prolonged reliance on Freeman and preparation of Carmen as a State witness,</w:t>
      </w:r>
      <w:r w:rsidR="00B67A2A">
        <w:t xml:space="preserve"> who did not show up to the trial once she realized there was video that proved she was not telling the truth,</w:t>
      </w:r>
      <w:r w:rsidRPr="00B9705E">
        <w:t xml:space="preserve"> the omission supports one of three inferences:</w:t>
      </w:r>
    </w:p>
    <w:p w14:paraId="5C0B3F1A" w14:textId="77777777" w:rsidR="00B9705E" w:rsidRPr="00B9705E" w:rsidRDefault="00B9705E" w:rsidP="00B67A2A">
      <w:pPr>
        <w:numPr>
          <w:ilvl w:val="0"/>
          <w:numId w:val="17"/>
        </w:numPr>
        <w:spacing w:after="0"/>
      </w:pPr>
      <w:r w:rsidRPr="00B9705E">
        <w:t>Freeman failed to disclose the relationship to the prosecutor.</w:t>
      </w:r>
    </w:p>
    <w:p w14:paraId="3680B2C5" w14:textId="77777777" w:rsidR="00B9705E" w:rsidRPr="00B9705E" w:rsidRDefault="00B9705E" w:rsidP="00B67A2A">
      <w:pPr>
        <w:numPr>
          <w:ilvl w:val="0"/>
          <w:numId w:val="17"/>
        </w:numPr>
        <w:spacing w:after="0"/>
      </w:pPr>
      <w:r w:rsidRPr="00B9705E">
        <w:t>Bartholomew knew and failed to disclose it.</w:t>
      </w:r>
    </w:p>
    <w:p w14:paraId="0256FFBE" w14:textId="77777777" w:rsidR="00B9705E" w:rsidRPr="00B9705E" w:rsidRDefault="00B9705E" w:rsidP="00B67A2A">
      <w:pPr>
        <w:numPr>
          <w:ilvl w:val="0"/>
          <w:numId w:val="17"/>
        </w:numPr>
        <w:spacing w:after="0"/>
      </w:pPr>
      <w:r w:rsidRPr="00B9705E">
        <w:t>Bartholomew failed to conduct a reasonably diligent inquiry.</w:t>
      </w:r>
    </w:p>
    <w:p w14:paraId="5E9DDD22" w14:textId="77777777" w:rsidR="00B9705E" w:rsidRPr="00B9705E" w:rsidRDefault="00B9705E" w:rsidP="00B9705E">
      <w:r w:rsidRPr="00B9705E">
        <w:t>None reflects a fully transparent prosecution.</w:t>
      </w:r>
    </w:p>
    <w:p w14:paraId="69395BA2" w14:textId="7B4DDD68" w:rsidR="00B9705E" w:rsidRPr="00B9705E" w:rsidRDefault="00B9705E" w:rsidP="00B9705E">
      <w:pPr>
        <w:rPr>
          <w:b/>
          <w:bCs/>
        </w:rPr>
      </w:pPr>
      <w:r w:rsidRPr="00B9705E">
        <w:rPr>
          <w:b/>
          <w:bCs/>
        </w:rPr>
        <w:t xml:space="preserve">F. </w:t>
      </w:r>
      <w:r w:rsidR="00B67A2A">
        <w:rPr>
          <w:b/>
          <w:bCs/>
        </w:rPr>
        <w:t>False</w:t>
      </w:r>
      <w:r w:rsidRPr="00B9705E">
        <w:rPr>
          <w:b/>
          <w:bCs/>
        </w:rPr>
        <w:t xml:space="preserve"> basis for plea negotiations</w:t>
      </w:r>
    </w:p>
    <w:p w14:paraId="587D577A" w14:textId="42C672F8" w:rsidR="00B9705E" w:rsidRPr="00B9705E" w:rsidRDefault="00B9705E" w:rsidP="00B9705E">
      <w:r w:rsidRPr="00B9705E">
        <w:t xml:space="preserve">The case history also </w:t>
      </w:r>
      <w:r w:rsidR="00B67A2A">
        <w:t>contains misconduct by</w:t>
      </w:r>
      <w:r w:rsidRPr="00B9705E">
        <w:t xml:space="preserve"> Bartholomew</w:t>
      </w:r>
      <w:r w:rsidR="00B67A2A">
        <w:t>, which was acknowledged before Holcombe in chambers.</w:t>
      </w:r>
      <w:r w:rsidRPr="00B9705E">
        <w:t xml:space="preserve"> </w:t>
      </w:r>
      <w:r w:rsidR="00B67A2A">
        <w:t>A</w:t>
      </w:r>
      <w:r w:rsidRPr="00B9705E">
        <w:t xml:space="preserve"> plea offer had been based on false information, but Holcombe found no prejudice</w:t>
      </w:r>
      <w:r w:rsidR="00B67A2A">
        <w:t xml:space="preserve"> since the defense was given a DNA Expert. A DNA expert who was unable to testify due to the prosecution overshooting the time, which required the expert to return home to another state to receive scheduled medical treatment.</w:t>
      </w:r>
    </w:p>
    <w:p w14:paraId="5B91C64D" w14:textId="0796B738" w:rsidR="00B9705E" w:rsidRPr="00B9705E" w:rsidRDefault="00B67A2A" w:rsidP="00B9705E">
      <w:r>
        <w:t>It</w:t>
      </w:r>
      <w:r w:rsidR="00B9705E" w:rsidRPr="00B9705E">
        <w:t xml:space="preserve"> contributes to the pattern because the court again treated the lack of a demonstrated completed injury as sufficient to avoid examining the seriousness of the prosecutorial conduct.</w:t>
      </w:r>
    </w:p>
    <w:p w14:paraId="02714FCB" w14:textId="77777777" w:rsidR="00B9705E" w:rsidRPr="00B9705E" w:rsidRDefault="00B9705E" w:rsidP="00B9705E">
      <w:r w:rsidRPr="00B9705E">
        <w:t>That resembles the Happel inquiry:</w:t>
      </w:r>
    </w:p>
    <w:p w14:paraId="500ECDBA" w14:textId="122C007C" w:rsidR="00B9705E" w:rsidRPr="00B9705E" w:rsidRDefault="00B9705E" w:rsidP="00B67A2A">
      <w:pPr>
        <w:numPr>
          <w:ilvl w:val="0"/>
          <w:numId w:val="18"/>
        </w:numPr>
        <w:spacing w:after="0"/>
      </w:pPr>
      <w:r w:rsidRPr="00B9705E">
        <w:t xml:space="preserve">Happel still said he would testify truthfully, so </w:t>
      </w:r>
      <w:r w:rsidR="00B67A2A">
        <w:t xml:space="preserve">the </w:t>
      </w:r>
      <w:r w:rsidRPr="00B9705E">
        <w:t>trial continued.</w:t>
      </w:r>
    </w:p>
    <w:p w14:paraId="62F72E24" w14:textId="77777777" w:rsidR="00B9705E" w:rsidRPr="00B9705E" w:rsidRDefault="00B9705E" w:rsidP="00B67A2A">
      <w:pPr>
        <w:numPr>
          <w:ilvl w:val="0"/>
          <w:numId w:val="18"/>
        </w:numPr>
      </w:pPr>
      <w:r w:rsidRPr="00B9705E">
        <w:t>Allen did not accept the allegedly false plea offer, so the court found no prejudice.</w:t>
      </w:r>
    </w:p>
    <w:p w14:paraId="3FB1F631" w14:textId="77777777" w:rsidR="00B9705E" w:rsidRPr="00B9705E" w:rsidRDefault="00B9705E" w:rsidP="00B9705E">
      <w:r w:rsidRPr="00B9705E">
        <w:t>In each instance, the court focused on whether the misconduct successfully achieved its apparent objective rather than whether the conduct itself threatened the integrity of the process.</w:t>
      </w:r>
    </w:p>
    <w:p w14:paraId="293E8AD9" w14:textId="77777777" w:rsidR="00B9705E" w:rsidRPr="00B9705E" w:rsidRDefault="00B9705E" w:rsidP="00B9705E">
      <w:r w:rsidRPr="00B9705E">
        <w:pict w14:anchorId="00F93038">
          <v:rect id="_x0000_i1089" style="width:0;height:1.5pt" o:hralign="center" o:hrstd="t" o:hr="t" fillcolor="#a0a0a0" stroked="f"/>
        </w:pict>
      </w:r>
    </w:p>
    <w:p w14:paraId="3935186E" w14:textId="77777777" w:rsidR="00B67A2A" w:rsidRDefault="00B67A2A" w:rsidP="00B9705E">
      <w:pPr>
        <w:rPr>
          <w:b/>
          <w:bCs/>
        </w:rPr>
      </w:pPr>
    </w:p>
    <w:p w14:paraId="55FE75F4" w14:textId="77777777" w:rsidR="00B67A2A" w:rsidRDefault="00B67A2A" w:rsidP="00B9705E">
      <w:pPr>
        <w:rPr>
          <w:b/>
          <w:bCs/>
        </w:rPr>
      </w:pPr>
    </w:p>
    <w:p w14:paraId="5F616086" w14:textId="44F71571" w:rsidR="00B9705E" w:rsidRPr="00B9705E" w:rsidRDefault="00B9705E" w:rsidP="00B9705E">
      <w:pPr>
        <w:rPr>
          <w:b/>
          <w:bCs/>
        </w:rPr>
      </w:pPr>
      <w:r w:rsidRPr="00B9705E">
        <w:rPr>
          <w:b/>
          <w:bCs/>
        </w:rPr>
        <w:lastRenderedPageBreak/>
        <w:t>V. Opportunity for Strategic Calendaring</w:t>
      </w:r>
    </w:p>
    <w:p w14:paraId="35C0EFA3" w14:textId="77777777" w:rsidR="00B9705E" w:rsidRPr="00B9705E" w:rsidRDefault="00B9705E" w:rsidP="00B9705E">
      <w:r w:rsidRPr="00B9705E">
        <w:t>North Carolina law gives district attorneys substantial authority over superior-court criminal calendars.</w:t>
      </w:r>
    </w:p>
    <w:p w14:paraId="45B61CD4" w14:textId="77777777" w:rsidR="00B9705E" w:rsidRPr="00B9705E" w:rsidRDefault="00B9705E" w:rsidP="00B9705E">
      <w:r w:rsidRPr="00B9705E">
        <w:t>Under G.S. 7A-49.4:</w:t>
      </w:r>
    </w:p>
    <w:p w14:paraId="767CB7F8" w14:textId="77777777" w:rsidR="00B9705E" w:rsidRPr="00B9705E" w:rsidRDefault="00B9705E" w:rsidP="00B67A2A">
      <w:pPr>
        <w:numPr>
          <w:ilvl w:val="0"/>
          <w:numId w:val="19"/>
        </w:numPr>
        <w:spacing w:after="0"/>
      </w:pPr>
      <w:r w:rsidRPr="00B9705E">
        <w:t>criminal cases are calendared by the district attorney;</w:t>
      </w:r>
    </w:p>
    <w:p w14:paraId="29AAA5D2" w14:textId="77777777" w:rsidR="00B9705E" w:rsidRPr="00B9705E" w:rsidRDefault="00B9705E" w:rsidP="00B67A2A">
      <w:pPr>
        <w:numPr>
          <w:ilvl w:val="0"/>
          <w:numId w:val="19"/>
        </w:numPr>
        <w:spacing w:after="0"/>
      </w:pPr>
      <w:r w:rsidRPr="00B9705E">
        <w:t>the district attorney proposes trial dates;</w:t>
      </w:r>
    </w:p>
    <w:p w14:paraId="12A84587" w14:textId="77777777" w:rsidR="00B9705E" w:rsidRPr="00B9705E" w:rsidRDefault="00B9705E" w:rsidP="00B67A2A">
      <w:pPr>
        <w:numPr>
          <w:ilvl w:val="0"/>
          <w:numId w:val="19"/>
        </w:numPr>
        <w:spacing w:after="0"/>
      </w:pPr>
      <w:r w:rsidRPr="00B9705E">
        <w:t>the district attorney publishes the trial calendar;</w:t>
      </w:r>
    </w:p>
    <w:p w14:paraId="5C801685" w14:textId="77777777" w:rsidR="00B9705E" w:rsidRPr="00B9705E" w:rsidRDefault="00B9705E" w:rsidP="00B67A2A">
      <w:pPr>
        <w:numPr>
          <w:ilvl w:val="0"/>
          <w:numId w:val="19"/>
        </w:numPr>
        <w:spacing w:after="0"/>
      </w:pPr>
      <w:r w:rsidRPr="00B9705E">
        <w:t>the calendar lists cases in the anticipated order of trial;</w:t>
      </w:r>
    </w:p>
    <w:p w14:paraId="38ECDB49" w14:textId="77777777" w:rsidR="00B9705E" w:rsidRPr="00B9705E" w:rsidRDefault="00B9705E" w:rsidP="00B67A2A">
      <w:pPr>
        <w:numPr>
          <w:ilvl w:val="0"/>
          <w:numId w:val="19"/>
        </w:numPr>
        <w:spacing w:after="0"/>
      </w:pPr>
      <w:r w:rsidRPr="00B9705E">
        <w:t>separate calendars may be issued when multiple sessions are operating;</w:t>
      </w:r>
    </w:p>
    <w:p w14:paraId="71A559BB" w14:textId="77777777" w:rsidR="00B9705E" w:rsidRPr="00B9705E" w:rsidRDefault="00B9705E" w:rsidP="00B67A2A">
      <w:pPr>
        <w:numPr>
          <w:ilvl w:val="0"/>
          <w:numId w:val="19"/>
        </w:numPr>
        <w:spacing w:after="0"/>
      </w:pPr>
      <w:r w:rsidRPr="00B9705E">
        <w:t>the district attorney announces the intended order for calling cases; and</w:t>
      </w:r>
    </w:p>
    <w:p w14:paraId="6F704F72" w14:textId="77777777" w:rsidR="00B9705E" w:rsidRPr="00B9705E" w:rsidRDefault="00B9705E" w:rsidP="00B67A2A">
      <w:pPr>
        <w:numPr>
          <w:ilvl w:val="0"/>
          <w:numId w:val="19"/>
        </w:numPr>
        <w:spacing w:after="0"/>
      </w:pPr>
      <w:r w:rsidRPr="00B9705E">
        <w:t>the district attorney consults with the parties concerning new dates for cases that are not reached.</w:t>
      </w:r>
    </w:p>
    <w:p w14:paraId="2137143D" w14:textId="77777777" w:rsidR="00B67A2A" w:rsidRDefault="00B67A2A" w:rsidP="00B9705E"/>
    <w:p w14:paraId="42A4B3A3" w14:textId="4FEF0F9F" w:rsidR="00B9705E" w:rsidRPr="00B9705E" w:rsidRDefault="00B9705E" w:rsidP="00B9705E">
      <w:r w:rsidRPr="00B9705E">
        <w:t>The presiding judge retains authority over deviations, continuances, and the actual call of cases. Thus, the prosecutor cannot simply appoint a judge. But the prosecutor may have the practical ability to influence:</w:t>
      </w:r>
    </w:p>
    <w:p w14:paraId="438C4B5B" w14:textId="77777777" w:rsidR="00B9705E" w:rsidRPr="00B9705E" w:rsidRDefault="00B9705E" w:rsidP="00B67A2A">
      <w:pPr>
        <w:numPr>
          <w:ilvl w:val="0"/>
          <w:numId w:val="20"/>
        </w:numPr>
        <w:spacing w:after="0"/>
      </w:pPr>
      <w:r w:rsidRPr="00B9705E">
        <w:t>the session in which a case is listed;</w:t>
      </w:r>
    </w:p>
    <w:p w14:paraId="7833C569" w14:textId="77777777" w:rsidR="00B9705E" w:rsidRPr="00B9705E" w:rsidRDefault="00B9705E" w:rsidP="00B67A2A">
      <w:pPr>
        <w:numPr>
          <w:ilvl w:val="0"/>
          <w:numId w:val="20"/>
        </w:numPr>
        <w:spacing w:after="0"/>
      </w:pPr>
      <w:r w:rsidRPr="00B9705E">
        <w:t>whether the State announces ready;</w:t>
      </w:r>
    </w:p>
    <w:p w14:paraId="752947CD" w14:textId="77777777" w:rsidR="00B9705E" w:rsidRPr="00B9705E" w:rsidRDefault="00B9705E" w:rsidP="00B67A2A">
      <w:pPr>
        <w:numPr>
          <w:ilvl w:val="0"/>
          <w:numId w:val="20"/>
        </w:numPr>
        <w:spacing w:after="0"/>
      </w:pPr>
      <w:r w:rsidRPr="00B9705E">
        <w:t>the order in which cases are called;</w:t>
      </w:r>
    </w:p>
    <w:p w14:paraId="4BB46AA6" w14:textId="77777777" w:rsidR="00B9705E" w:rsidRPr="00B9705E" w:rsidRDefault="00B9705E" w:rsidP="00B67A2A">
      <w:pPr>
        <w:numPr>
          <w:ilvl w:val="0"/>
          <w:numId w:val="20"/>
        </w:numPr>
        <w:spacing w:after="0"/>
      </w:pPr>
      <w:r w:rsidRPr="00B9705E">
        <w:t>whether another case consumes the session;</w:t>
      </w:r>
    </w:p>
    <w:p w14:paraId="636C40CA" w14:textId="77777777" w:rsidR="00B9705E" w:rsidRPr="00B9705E" w:rsidRDefault="00B9705E" w:rsidP="00B67A2A">
      <w:pPr>
        <w:numPr>
          <w:ilvl w:val="0"/>
          <w:numId w:val="20"/>
        </w:numPr>
        <w:spacing w:after="0"/>
      </w:pPr>
      <w:r w:rsidRPr="00B9705E">
        <w:t>the date proposed after a continuance;</w:t>
      </w:r>
    </w:p>
    <w:p w14:paraId="4AFE6118" w14:textId="77777777" w:rsidR="00B9705E" w:rsidRPr="00B9705E" w:rsidRDefault="00B9705E" w:rsidP="00B67A2A">
      <w:pPr>
        <w:numPr>
          <w:ilvl w:val="0"/>
          <w:numId w:val="20"/>
        </w:numPr>
        <w:spacing w:after="0"/>
      </w:pPr>
      <w:r w:rsidRPr="00B9705E">
        <w:t>which concurrent calendar receives the case; and</w:t>
      </w:r>
    </w:p>
    <w:p w14:paraId="1BDFBC26" w14:textId="77777777" w:rsidR="00B9705E" w:rsidRPr="00B9705E" w:rsidRDefault="00B9705E" w:rsidP="00B67A2A">
      <w:pPr>
        <w:numPr>
          <w:ilvl w:val="0"/>
          <w:numId w:val="20"/>
        </w:numPr>
      </w:pPr>
      <w:r w:rsidRPr="00B9705E">
        <w:t>whether the case is reached while a known judge is presiding.</w:t>
      </w:r>
    </w:p>
    <w:p w14:paraId="7141BCE4" w14:textId="77777777" w:rsidR="00B9705E" w:rsidRPr="00B9705E" w:rsidRDefault="00B9705E" w:rsidP="00B9705E">
      <w:r w:rsidRPr="00B9705E">
        <w:t>This is the mechanism through which indirect judge shopping could occur.</w:t>
      </w:r>
    </w:p>
    <w:p w14:paraId="01F874C9" w14:textId="77777777" w:rsidR="00B9705E" w:rsidRPr="00B9705E" w:rsidRDefault="00B9705E" w:rsidP="00B9705E">
      <w:r w:rsidRPr="00B9705E">
        <w:t>The large number of continuances in Allen’s case matters because every reset potentially created another selection point. The total number alone is not proof. The necessary analysis is whether the State’s conduct varied depending on the assigned judge.</w:t>
      </w:r>
    </w:p>
    <w:p w14:paraId="33A50389" w14:textId="77777777" w:rsidR="00B9705E" w:rsidRPr="00B9705E" w:rsidRDefault="00B9705E" w:rsidP="00B9705E">
      <w:r w:rsidRPr="00B9705E">
        <w:pict w14:anchorId="72BB9813">
          <v:rect id="_x0000_i1090" style="width:0;height:1.5pt" o:hralign="center" o:hrstd="t" o:hr="t" fillcolor="#a0a0a0" stroked="f"/>
        </w:pict>
      </w:r>
    </w:p>
    <w:p w14:paraId="5C85614F" w14:textId="77777777" w:rsidR="00B9705E" w:rsidRPr="00B9705E" w:rsidRDefault="00B9705E" w:rsidP="00B9705E">
      <w:pPr>
        <w:rPr>
          <w:b/>
          <w:bCs/>
        </w:rPr>
      </w:pPr>
      <w:r w:rsidRPr="00B9705E">
        <w:rPr>
          <w:b/>
          <w:bCs/>
        </w:rPr>
        <w:t>VI. Motive and Expected Benefit</w:t>
      </w:r>
    </w:p>
    <w:p w14:paraId="03F2E992" w14:textId="77777777" w:rsidR="00B9705E" w:rsidRPr="00B9705E" w:rsidRDefault="00B9705E" w:rsidP="00B9705E">
      <w:r w:rsidRPr="00B9705E">
        <w:t>A viable judge-shopping theory requires more than opportunity. It requires a plausible reason to prefer a particular judge.</w:t>
      </w:r>
    </w:p>
    <w:p w14:paraId="51A58ECA" w14:textId="77777777" w:rsidR="00B67A2A" w:rsidRDefault="00B67A2A" w:rsidP="00B9705E"/>
    <w:p w14:paraId="18F73FA9" w14:textId="195E4C65" w:rsidR="00B9705E" w:rsidRPr="00B9705E" w:rsidRDefault="00B9705E" w:rsidP="00B9705E">
      <w:r w:rsidRPr="00B9705E">
        <w:lastRenderedPageBreak/>
        <w:t>The existing trial record identifies several potential benefits Bartholomew received from having Holcombe preside:</w:t>
      </w:r>
    </w:p>
    <w:p w14:paraId="60520405" w14:textId="63F9D5BE" w:rsidR="00B9705E" w:rsidRPr="00B9705E" w:rsidRDefault="00B9705E" w:rsidP="00B67A2A">
      <w:pPr>
        <w:numPr>
          <w:ilvl w:val="0"/>
          <w:numId w:val="21"/>
        </w:numPr>
        <w:spacing w:after="0"/>
      </w:pPr>
      <w:r w:rsidRPr="00B9705E">
        <w:t xml:space="preserve">Critical medical records </w:t>
      </w:r>
      <w:r w:rsidR="00B67A2A">
        <w:t>were located in the judge’s inbox</w:t>
      </w:r>
      <w:r w:rsidRPr="00B9705E">
        <w:t xml:space="preserve"> on the day of trial without terminating the prosecution.</w:t>
      </w:r>
    </w:p>
    <w:p w14:paraId="4571148C" w14:textId="77777777" w:rsidR="00B9705E" w:rsidRPr="00B9705E" w:rsidRDefault="00B9705E" w:rsidP="00B67A2A">
      <w:pPr>
        <w:numPr>
          <w:ilvl w:val="0"/>
          <w:numId w:val="21"/>
        </w:numPr>
        <w:spacing w:after="0"/>
      </w:pPr>
      <w:r w:rsidRPr="00B9705E">
        <w:t>A disputed partial message exhibit could be admitted through a judicially constructed authentication and completeness rationale.</w:t>
      </w:r>
    </w:p>
    <w:p w14:paraId="1E2E2BCF" w14:textId="6B458828" w:rsidR="00B9705E" w:rsidRPr="00B9705E" w:rsidRDefault="00B9705E" w:rsidP="00B67A2A">
      <w:pPr>
        <w:numPr>
          <w:ilvl w:val="0"/>
          <w:numId w:val="21"/>
        </w:numPr>
        <w:spacing w:after="0"/>
      </w:pPr>
      <w:r w:rsidRPr="00B9705E">
        <w:t>The State could present broad contextual and emotional evidence</w:t>
      </w:r>
      <w:r w:rsidR="00B67A2A">
        <w:t xml:space="preserve"> with no event- or fact-driven testimony,</w:t>
      </w:r>
      <w:r w:rsidRPr="00B9705E">
        <w:t xml:space="preserve"> while defense questioning was more narrowly confined.</w:t>
      </w:r>
    </w:p>
    <w:p w14:paraId="6C535BB8" w14:textId="3C63832E" w:rsidR="00B9705E" w:rsidRPr="00B9705E" w:rsidRDefault="00B9705E" w:rsidP="00B67A2A">
      <w:pPr>
        <w:numPr>
          <w:ilvl w:val="0"/>
          <w:numId w:val="21"/>
        </w:numPr>
        <w:spacing w:after="0"/>
      </w:pPr>
      <w:r w:rsidRPr="00B9705E">
        <w:t>The undisclosed Freeman–Love relationship did not generate a trial-level inquiry</w:t>
      </w:r>
      <w:r w:rsidR="00B67A2A">
        <w:t xml:space="preserve"> since it was not disclosed and is still not disclosed even after the trial</w:t>
      </w:r>
      <w:r w:rsidRPr="00B9705E">
        <w:t>.</w:t>
      </w:r>
    </w:p>
    <w:p w14:paraId="54F29289" w14:textId="7805CCF4" w:rsidR="00B9705E" w:rsidRDefault="00B67A2A" w:rsidP="00B67A2A">
      <w:pPr>
        <w:numPr>
          <w:ilvl w:val="0"/>
          <w:numId w:val="21"/>
        </w:numPr>
        <w:spacing w:after="0"/>
      </w:pPr>
      <w:r>
        <w:t>A</w:t>
      </w:r>
      <w:r w:rsidR="00B9705E" w:rsidRPr="00B9705E">
        <w:t xml:space="preserve"> false factual premise in plea negotiations could be treated as nonprejudicial because </w:t>
      </w:r>
      <w:r>
        <w:t>the defense was assigned an expert.</w:t>
      </w:r>
    </w:p>
    <w:p w14:paraId="0FEB69E4" w14:textId="38FAB5D1" w:rsidR="00B67A2A" w:rsidRPr="00B9705E" w:rsidRDefault="00B67A2A" w:rsidP="00B67A2A">
      <w:pPr>
        <w:numPr>
          <w:ilvl w:val="0"/>
          <w:numId w:val="21"/>
        </w:numPr>
        <w:spacing w:after="0"/>
      </w:pPr>
      <w:r>
        <w:t>A threat could be made and followed through on if the plea wasn’t accepted.</w:t>
      </w:r>
    </w:p>
    <w:p w14:paraId="78EC72CC" w14:textId="77777777" w:rsidR="00B9705E" w:rsidRPr="00B9705E" w:rsidRDefault="00B9705E" w:rsidP="00B67A2A">
      <w:pPr>
        <w:numPr>
          <w:ilvl w:val="0"/>
          <w:numId w:val="21"/>
        </w:numPr>
        <w:spacing w:after="0"/>
      </w:pPr>
      <w:r w:rsidRPr="00B9705E">
        <w:t>A sworn report of apparent witness coaching was reduced to whether Happel remained capable of testifying.</w:t>
      </w:r>
    </w:p>
    <w:p w14:paraId="21FD04EE" w14:textId="77777777" w:rsidR="00B9705E" w:rsidRPr="00B9705E" w:rsidRDefault="00B9705E" w:rsidP="00B67A2A">
      <w:pPr>
        <w:numPr>
          <w:ilvl w:val="0"/>
          <w:numId w:val="21"/>
        </w:numPr>
        <w:spacing w:after="0"/>
      </w:pPr>
      <w:r w:rsidRPr="00B9705E">
        <w:t>Bartholomew was not questioned under oath or otherwise required to explain her reported statement to Deal.</w:t>
      </w:r>
    </w:p>
    <w:p w14:paraId="02B2EC04" w14:textId="77777777" w:rsidR="00B9705E" w:rsidRPr="00B9705E" w:rsidRDefault="00B9705E" w:rsidP="00B67A2A">
      <w:pPr>
        <w:numPr>
          <w:ilvl w:val="0"/>
          <w:numId w:val="21"/>
        </w:numPr>
        <w:spacing w:after="0"/>
      </w:pPr>
      <w:r w:rsidRPr="00B9705E">
        <w:t>The complaining witness was not questioned about whether she had been supplied with a new “fear” narrative.</w:t>
      </w:r>
    </w:p>
    <w:p w14:paraId="251508DB" w14:textId="77777777" w:rsidR="00B9705E" w:rsidRPr="00B9705E" w:rsidRDefault="00B9705E" w:rsidP="00B67A2A">
      <w:pPr>
        <w:numPr>
          <w:ilvl w:val="0"/>
          <w:numId w:val="21"/>
        </w:numPr>
      </w:pPr>
      <w:r w:rsidRPr="00B9705E">
        <w:t>The trial resumed immediately, preserving the State’s case and avoiding interruption, recusal, replacement of the prosecutor, or disciplinary referral.</w:t>
      </w:r>
    </w:p>
    <w:p w14:paraId="33018444" w14:textId="74C61CDB" w:rsidR="00B9705E" w:rsidRPr="00B9705E" w:rsidRDefault="00B9705E" w:rsidP="00B9705E">
      <w:r w:rsidRPr="00B9705E">
        <w:t>The benefit was not necessarily that Holcombe would guarantee a conviction. The jury ultimately did not return the complete result sought by the State. The benefit was that procedural and evidentiary obstacles were repeatedly resolved</w:t>
      </w:r>
      <w:r w:rsidR="00B67A2A">
        <w:t>, allowing</w:t>
      </w:r>
      <w:r w:rsidRPr="00B9705E">
        <w:t xml:space="preserve"> the prosecution to continue presenting its theory</w:t>
      </w:r>
      <w:r w:rsidR="00B67A2A">
        <w:t xml:space="preserve"> without any factual basis or foundation in reality</w:t>
      </w:r>
      <w:r w:rsidRPr="00B9705E">
        <w:t>.</w:t>
      </w:r>
    </w:p>
    <w:p w14:paraId="5C3BF2DA" w14:textId="77777777" w:rsidR="00B9705E" w:rsidRPr="00B9705E" w:rsidRDefault="00B9705E" w:rsidP="00B9705E">
      <w:r w:rsidRPr="00B9705E">
        <w:pict w14:anchorId="21C618E7">
          <v:rect id="_x0000_i1091" style="width:0;height:1.5pt" o:hralign="center" o:hrstd="t" o:hr="t" fillcolor="#a0a0a0" stroked="f"/>
        </w:pict>
      </w:r>
    </w:p>
    <w:p w14:paraId="02E08059" w14:textId="77777777" w:rsidR="00B9705E" w:rsidRPr="00B9705E" w:rsidRDefault="00B9705E" w:rsidP="00B9705E">
      <w:pPr>
        <w:rPr>
          <w:b/>
          <w:bCs/>
        </w:rPr>
      </w:pPr>
      <w:r w:rsidRPr="00B9705E">
        <w:rPr>
          <w:b/>
          <w:bCs/>
        </w:rPr>
        <w:t>VII. The Judge-Shopping Inference</w:t>
      </w:r>
    </w:p>
    <w:p w14:paraId="79A88010" w14:textId="77777777" w:rsidR="00B9705E" w:rsidRPr="00B9705E" w:rsidRDefault="00B9705E" w:rsidP="00B9705E">
      <w:pPr>
        <w:rPr>
          <w:b/>
          <w:bCs/>
        </w:rPr>
      </w:pPr>
      <w:r w:rsidRPr="00B9705E">
        <w:rPr>
          <w:b/>
          <w:bCs/>
        </w:rPr>
        <w:t>A. Facts supporting the inference</w:t>
      </w:r>
    </w:p>
    <w:p w14:paraId="5045ECAF" w14:textId="77777777" w:rsidR="00B9705E" w:rsidRPr="00B9705E" w:rsidRDefault="00B9705E" w:rsidP="00B9705E">
      <w:r w:rsidRPr="00B9705E">
        <w:t>The following facts, if fully substantiated, support an inference of strategic calendaring:</w:t>
      </w:r>
    </w:p>
    <w:p w14:paraId="2595E4B2" w14:textId="77777777" w:rsidR="00B9705E" w:rsidRPr="00B9705E" w:rsidRDefault="00B9705E" w:rsidP="00B67A2A">
      <w:pPr>
        <w:numPr>
          <w:ilvl w:val="0"/>
          <w:numId w:val="22"/>
        </w:numPr>
        <w:spacing w:after="0"/>
      </w:pPr>
      <w:r w:rsidRPr="00B9705E">
        <w:t>an unusually prolonged prosecution;</w:t>
      </w:r>
    </w:p>
    <w:p w14:paraId="02734275" w14:textId="77777777" w:rsidR="00B9705E" w:rsidRPr="00B9705E" w:rsidRDefault="00B9705E" w:rsidP="00B67A2A">
      <w:pPr>
        <w:numPr>
          <w:ilvl w:val="0"/>
          <w:numId w:val="22"/>
        </w:numPr>
        <w:spacing w:after="0"/>
      </w:pPr>
      <w:r w:rsidRPr="00B9705E">
        <w:t>repeated continuances;</w:t>
      </w:r>
    </w:p>
    <w:p w14:paraId="1AC9220D" w14:textId="77777777" w:rsidR="00B9705E" w:rsidRPr="00B9705E" w:rsidRDefault="00B9705E" w:rsidP="00B67A2A">
      <w:pPr>
        <w:numPr>
          <w:ilvl w:val="0"/>
          <w:numId w:val="22"/>
        </w:numPr>
        <w:spacing w:after="0"/>
      </w:pPr>
      <w:r w:rsidRPr="00B9705E">
        <w:t>prosecutorial authority over the trial calendar;</w:t>
      </w:r>
    </w:p>
    <w:p w14:paraId="312C1242" w14:textId="77777777" w:rsidR="00B9705E" w:rsidRPr="00B9705E" w:rsidRDefault="00B9705E" w:rsidP="00B67A2A">
      <w:pPr>
        <w:numPr>
          <w:ilvl w:val="0"/>
          <w:numId w:val="22"/>
        </w:numPr>
        <w:spacing w:after="0"/>
      </w:pPr>
      <w:r w:rsidRPr="00B9705E">
        <w:t>knowledge of judicial assignments;</w:t>
      </w:r>
    </w:p>
    <w:p w14:paraId="02C54E0A" w14:textId="77777777" w:rsidR="00B9705E" w:rsidRPr="00B9705E" w:rsidRDefault="00B9705E" w:rsidP="00B67A2A">
      <w:pPr>
        <w:numPr>
          <w:ilvl w:val="0"/>
          <w:numId w:val="22"/>
        </w:numPr>
        <w:spacing w:after="0"/>
      </w:pPr>
      <w:r w:rsidRPr="00B9705E">
        <w:t>a judge with whom the prosecutor had established professional familiarity;</w:t>
      </w:r>
    </w:p>
    <w:p w14:paraId="664F83DD" w14:textId="77777777" w:rsidR="00B9705E" w:rsidRPr="00B9705E" w:rsidRDefault="00B9705E" w:rsidP="00B67A2A">
      <w:pPr>
        <w:numPr>
          <w:ilvl w:val="0"/>
          <w:numId w:val="22"/>
        </w:numPr>
        <w:spacing w:after="0"/>
      </w:pPr>
      <w:r w:rsidRPr="00B9705E">
        <w:t>repeated favorable discretionary rulings;</w:t>
      </w:r>
    </w:p>
    <w:p w14:paraId="138291E7" w14:textId="77777777" w:rsidR="00B9705E" w:rsidRPr="00B9705E" w:rsidRDefault="00B9705E" w:rsidP="00B67A2A">
      <w:pPr>
        <w:numPr>
          <w:ilvl w:val="0"/>
          <w:numId w:val="22"/>
        </w:numPr>
        <w:spacing w:after="0"/>
      </w:pPr>
      <w:r w:rsidRPr="00B9705E">
        <w:lastRenderedPageBreak/>
        <w:t>minimal consequences for late disclosure;</w:t>
      </w:r>
    </w:p>
    <w:p w14:paraId="13240285" w14:textId="77777777" w:rsidR="00B9705E" w:rsidRPr="00B9705E" w:rsidRDefault="00B9705E" w:rsidP="00B67A2A">
      <w:pPr>
        <w:numPr>
          <w:ilvl w:val="0"/>
          <w:numId w:val="22"/>
        </w:numPr>
        <w:spacing w:after="0"/>
      </w:pPr>
      <w:r w:rsidRPr="00B9705E">
        <w:t>containment of allegations concerning the prosecutor herself; and</w:t>
      </w:r>
    </w:p>
    <w:p w14:paraId="67815340" w14:textId="77777777" w:rsidR="00B9705E" w:rsidRPr="00B9705E" w:rsidRDefault="00B9705E" w:rsidP="00B67A2A">
      <w:pPr>
        <w:numPr>
          <w:ilvl w:val="0"/>
          <w:numId w:val="22"/>
        </w:numPr>
        <w:spacing w:after="0"/>
      </w:pPr>
      <w:r w:rsidRPr="00B9705E">
        <w:t>differing levels of scrutiny applied to prosecution and defense conduct.</w:t>
      </w:r>
    </w:p>
    <w:p w14:paraId="67639B29" w14:textId="77777777" w:rsidR="00B9705E" w:rsidRPr="00B9705E" w:rsidRDefault="00B9705E" w:rsidP="00B9705E">
      <w:pPr>
        <w:rPr>
          <w:b/>
          <w:bCs/>
        </w:rPr>
      </w:pPr>
      <w:r w:rsidRPr="00B9705E">
        <w:rPr>
          <w:b/>
          <w:bCs/>
        </w:rPr>
        <w:t>B. Facts not yet established</w:t>
      </w:r>
    </w:p>
    <w:p w14:paraId="734456B9" w14:textId="77777777" w:rsidR="00B9705E" w:rsidRPr="00B9705E" w:rsidRDefault="00B9705E" w:rsidP="00B9705E">
      <w:r w:rsidRPr="00B9705E">
        <w:t>The following have not yet been established by the material presently available:</w:t>
      </w:r>
    </w:p>
    <w:p w14:paraId="1FBFE774" w14:textId="77777777" w:rsidR="00B9705E" w:rsidRPr="00B9705E" w:rsidRDefault="00B9705E" w:rsidP="00B67A2A">
      <w:pPr>
        <w:numPr>
          <w:ilvl w:val="0"/>
          <w:numId w:val="23"/>
        </w:numPr>
        <w:spacing w:after="0"/>
      </w:pPr>
      <w:r w:rsidRPr="00B9705E">
        <w:t>Bartholomew requested Holcombe by name;</w:t>
      </w:r>
    </w:p>
    <w:p w14:paraId="201F0484" w14:textId="77777777" w:rsidR="00B9705E" w:rsidRPr="00B9705E" w:rsidRDefault="00B9705E" w:rsidP="00B67A2A">
      <w:pPr>
        <w:numPr>
          <w:ilvl w:val="0"/>
          <w:numId w:val="23"/>
        </w:numPr>
        <w:spacing w:after="0"/>
      </w:pPr>
      <w:r w:rsidRPr="00B9705E">
        <w:t>Bartholomew caused a continuance because a different judge was assigned;</w:t>
      </w:r>
    </w:p>
    <w:p w14:paraId="60FCF858" w14:textId="77777777" w:rsidR="00B9705E" w:rsidRPr="00B9705E" w:rsidRDefault="00B9705E" w:rsidP="00B67A2A">
      <w:pPr>
        <w:numPr>
          <w:ilvl w:val="0"/>
          <w:numId w:val="23"/>
        </w:numPr>
        <w:spacing w:after="0"/>
      </w:pPr>
      <w:r w:rsidRPr="00B9705E">
        <w:t>she announced ready only when Holcombe was scheduled;</w:t>
      </w:r>
    </w:p>
    <w:p w14:paraId="63D0313E" w14:textId="77777777" w:rsidR="00B9705E" w:rsidRPr="00B9705E" w:rsidRDefault="00B9705E" w:rsidP="00B67A2A">
      <w:pPr>
        <w:numPr>
          <w:ilvl w:val="0"/>
          <w:numId w:val="23"/>
        </w:numPr>
        <w:spacing w:after="0"/>
      </w:pPr>
      <w:r w:rsidRPr="00B9705E">
        <w:t>she transferred the case between sessions to reach Holcombe;</w:t>
      </w:r>
    </w:p>
    <w:p w14:paraId="44FDF93B" w14:textId="77777777" w:rsidR="00B9705E" w:rsidRPr="00B9705E" w:rsidRDefault="00B9705E" w:rsidP="00B67A2A">
      <w:pPr>
        <w:numPr>
          <w:ilvl w:val="0"/>
          <w:numId w:val="23"/>
        </w:numPr>
        <w:spacing w:after="0"/>
      </w:pPr>
      <w:r w:rsidRPr="00B9705E">
        <w:t>she communicated privately with Holcombe concerning assignment of the case;</w:t>
      </w:r>
    </w:p>
    <w:p w14:paraId="5E4F20E0" w14:textId="77777777" w:rsidR="00B9705E" w:rsidRPr="00B9705E" w:rsidRDefault="00B9705E" w:rsidP="00B67A2A">
      <w:pPr>
        <w:numPr>
          <w:ilvl w:val="0"/>
          <w:numId w:val="23"/>
        </w:numPr>
        <w:spacing w:after="0"/>
      </w:pPr>
      <w:r w:rsidRPr="00B9705E">
        <w:t>Holcombe agreed to accept the case for Bartholomew;</w:t>
      </w:r>
    </w:p>
    <w:p w14:paraId="1CAD266A" w14:textId="77777777" w:rsidR="00B9705E" w:rsidRPr="00B9705E" w:rsidRDefault="00B9705E" w:rsidP="00B67A2A">
      <w:pPr>
        <w:numPr>
          <w:ilvl w:val="0"/>
          <w:numId w:val="23"/>
        </w:numPr>
        <w:spacing w:after="0"/>
      </w:pPr>
      <w:r w:rsidRPr="00B9705E">
        <w:t>they jointly administered the same JCPC programs; or</w:t>
      </w:r>
    </w:p>
    <w:p w14:paraId="39A77FB5" w14:textId="77777777" w:rsidR="00B9705E" w:rsidRDefault="00B9705E" w:rsidP="00B67A2A">
      <w:pPr>
        <w:numPr>
          <w:ilvl w:val="0"/>
          <w:numId w:val="23"/>
        </w:numPr>
        <w:spacing w:after="0"/>
      </w:pPr>
      <w:r w:rsidRPr="00B9705E">
        <w:t>Holcombe made rulings because of loyalty to Bartholomew rather than his understanding of the law.</w:t>
      </w:r>
    </w:p>
    <w:p w14:paraId="625F6484" w14:textId="77777777" w:rsidR="00B67A2A" w:rsidRPr="00B9705E" w:rsidRDefault="00B67A2A" w:rsidP="00B67A2A">
      <w:pPr>
        <w:spacing w:after="0"/>
        <w:ind w:left="720"/>
      </w:pPr>
    </w:p>
    <w:p w14:paraId="69DB1C5E" w14:textId="76DEE693" w:rsidR="00B9705E" w:rsidRPr="00B9705E" w:rsidRDefault="00B9705E" w:rsidP="00B9705E">
      <w:r w:rsidRPr="00B9705E">
        <w:t xml:space="preserve">Those distinctions </w:t>
      </w:r>
      <w:r w:rsidR="00B67A2A">
        <w:t>are recognized and are made</w:t>
      </w:r>
      <w:r w:rsidRPr="00B9705E">
        <w:t xml:space="preserve"> explicit in </w:t>
      </w:r>
      <w:r w:rsidR="00B67A2A">
        <w:t>this document</w:t>
      </w:r>
      <w:r w:rsidRPr="00B9705E">
        <w:t>.</w:t>
      </w:r>
    </w:p>
    <w:p w14:paraId="15DC2548" w14:textId="77777777" w:rsidR="00B9705E" w:rsidRPr="00B9705E" w:rsidRDefault="00B9705E" w:rsidP="00B9705E">
      <w:pPr>
        <w:rPr>
          <w:b/>
          <w:bCs/>
        </w:rPr>
      </w:pPr>
      <w:r w:rsidRPr="00B9705E">
        <w:rPr>
          <w:b/>
          <w:bCs/>
        </w:rPr>
        <w:t>C. Most accurate characterization</w:t>
      </w:r>
    </w:p>
    <w:p w14:paraId="398EFA8C" w14:textId="72132EDA" w:rsidR="00B9705E" w:rsidRPr="00B9705E" w:rsidRDefault="00B9705E" w:rsidP="00B9705E">
      <w:r w:rsidRPr="00B9705E">
        <w:t xml:space="preserve">The </w:t>
      </w:r>
      <w:r w:rsidR="00B67A2A">
        <w:t>current</w:t>
      </w:r>
      <w:r w:rsidRPr="00B9705E">
        <w:t xml:space="preserve"> characterization is:</w:t>
      </w:r>
    </w:p>
    <w:p w14:paraId="3D2E99F6" w14:textId="77777777" w:rsidR="00B9705E" w:rsidRPr="00B9705E" w:rsidRDefault="00B9705E" w:rsidP="00B9705E">
      <w:r w:rsidRPr="00B9705E">
        <w:t>The record presents evidence supporting an inference of strategic calendaring or apparent judge shopping, but calendar and assignment records are required to determine whether the prosecutor actually manipulated the case’s setting to obtain Judge Holcombe.</w:t>
      </w:r>
    </w:p>
    <w:p w14:paraId="3FD548AF" w14:textId="77777777" w:rsidR="00B9705E" w:rsidRPr="00B9705E" w:rsidRDefault="00B9705E" w:rsidP="00B9705E">
      <w:r w:rsidRPr="00B9705E">
        <w:t xml:space="preserve">The professional relationship is relevant primarily as evidence of </w:t>
      </w:r>
      <w:r w:rsidRPr="00B9705E">
        <w:rPr>
          <w:b/>
          <w:bCs/>
        </w:rPr>
        <w:t>familiarity and expected treatment</w:t>
      </w:r>
      <w:r w:rsidRPr="00B9705E">
        <w:t>, not as independent proof of collusion.</w:t>
      </w:r>
    </w:p>
    <w:p w14:paraId="74524500" w14:textId="77777777" w:rsidR="00B9705E" w:rsidRPr="00B9705E" w:rsidRDefault="00B9705E" w:rsidP="00B9705E">
      <w:r w:rsidRPr="00B9705E">
        <w:pict w14:anchorId="47B608A5">
          <v:rect id="_x0000_i1092" style="width:0;height:1.5pt" o:hralign="center" o:hrstd="t" o:hr="t" fillcolor="#a0a0a0" stroked="f"/>
        </w:pict>
      </w:r>
    </w:p>
    <w:p w14:paraId="132E12A1" w14:textId="77777777" w:rsidR="00B9705E" w:rsidRPr="00B9705E" w:rsidRDefault="00B9705E" w:rsidP="00B9705E">
      <w:pPr>
        <w:rPr>
          <w:b/>
          <w:bCs/>
        </w:rPr>
      </w:pPr>
      <w:r w:rsidRPr="00B9705E">
        <w:rPr>
          <w:b/>
          <w:bCs/>
        </w:rPr>
        <w:t>VIII. Alternative Explanations</w:t>
      </w:r>
    </w:p>
    <w:p w14:paraId="698D6741" w14:textId="77777777" w:rsidR="00B9705E" w:rsidRPr="00B9705E" w:rsidRDefault="00B9705E" w:rsidP="00B9705E">
      <w:r w:rsidRPr="00B9705E">
        <w:t>A credible analysis must address the principal counterarguments.</w:t>
      </w:r>
    </w:p>
    <w:p w14:paraId="70BF0E5D" w14:textId="77777777" w:rsidR="00B9705E" w:rsidRPr="00B9705E" w:rsidRDefault="00B9705E" w:rsidP="00B9705E">
      <w:pPr>
        <w:rPr>
          <w:b/>
          <w:bCs/>
        </w:rPr>
      </w:pPr>
      <w:r w:rsidRPr="00B9705E">
        <w:rPr>
          <w:b/>
          <w:bCs/>
        </w:rPr>
        <w:t>1. Ordinary professional familiarity</w:t>
      </w:r>
    </w:p>
    <w:p w14:paraId="6C96F93F" w14:textId="77777777" w:rsidR="00B9705E" w:rsidRPr="00B9705E" w:rsidRDefault="00B9705E" w:rsidP="00B9705E">
      <w:r w:rsidRPr="00B9705E">
        <w:t>Judges and prosecutors in the same region routinely know and work with one another. Familiarity does not establish bias.</w:t>
      </w:r>
    </w:p>
    <w:p w14:paraId="76E4E2A4" w14:textId="77777777" w:rsidR="00B9705E" w:rsidRPr="00B9705E" w:rsidRDefault="00B9705E" w:rsidP="00B9705E">
      <w:r w:rsidRPr="00B9705E">
        <w:rPr>
          <w:b/>
          <w:bCs/>
        </w:rPr>
        <w:t>Response:</w:t>
      </w:r>
      <w:r w:rsidRPr="00B9705E">
        <w:t xml:space="preserve"> Correct. The argument depends on the cumulative pattern of calendaring opportunity, favorable discretionary rulings, and failure to investigate prosecutorial conduct—not familiarity alone.</w:t>
      </w:r>
    </w:p>
    <w:p w14:paraId="45D7980D" w14:textId="77777777" w:rsidR="00B9705E" w:rsidRPr="00B9705E" w:rsidRDefault="00B9705E" w:rsidP="00B9705E">
      <w:pPr>
        <w:rPr>
          <w:b/>
          <w:bCs/>
        </w:rPr>
      </w:pPr>
      <w:r w:rsidRPr="00B9705E">
        <w:rPr>
          <w:b/>
          <w:bCs/>
        </w:rPr>
        <w:lastRenderedPageBreak/>
        <w:t>2. Legitimate continuances</w:t>
      </w:r>
    </w:p>
    <w:p w14:paraId="7AF108E7" w14:textId="77777777" w:rsidR="00B9705E" w:rsidRPr="00B9705E" w:rsidRDefault="00B9705E" w:rsidP="00B9705E">
      <w:r w:rsidRPr="00B9705E">
        <w:t>Some continuances may have resulted from defense requests, unavailable witnesses, pandemic disruption, counsel changes, congested calendars, or case complexity.</w:t>
      </w:r>
    </w:p>
    <w:p w14:paraId="0BEF927D" w14:textId="044C37C3" w:rsidR="00B9705E" w:rsidRPr="00B9705E" w:rsidRDefault="00B9705E" w:rsidP="00B9705E">
      <w:r w:rsidRPr="00B9705E">
        <w:rPr>
          <w:b/>
          <w:bCs/>
        </w:rPr>
        <w:t>Response:</w:t>
      </w:r>
      <w:r w:rsidRPr="00B9705E">
        <w:t xml:space="preserve"> Each continuance must be attributed accurately. Judge shopping cannot be inferred from continuances requested by the defense or required by circumstances outside the prosecutor’s control.</w:t>
      </w:r>
      <w:r w:rsidR="00B67A2A">
        <w:t xml:space="preserve"> The ADA did not provide discovery on time, forcing the defense to request a continuation until it could be provided.</w:t>
      </w:r>
    </w:p>
    <w:p w14:paraId="00D36F99" w14:textId="77777777" w:rsidR="00B9705E" w:rsidRPr="00B9705E" w:rsidRDefault="00B9705E" w:rsidP="00B9705E">
      <w:pPr>
        <w:rPr>
          <w:b/>
          <w:bCs/>
        </w:rPr>
      </w:pPr>
      <w:r w:rsidRPr="00B9705E">
        <w:rPr>
          <w:b/>
          <w:bCs/>
        </w:rPr>
        <w:t>3. Broad evidentiary discretion</w:t>
      </w:r>
    </w:p>
    <w:p w14:paraId="4A6CFE2C" w14:textId="77777777" w:rsidR="00B9705E" w:rsidRPr="00B9705E" w:rsidRDefault="00B9705E" w:rsidP="00B9705E">
      <w:r w:rsidRPr="00B9705E">
        <w:t>Trial judges receive substantial deference in authentication, completeness, witness examination, and trial-management decisions.</w:t>
      </w:r>
    </w:p>
    <w:p w14:paraId="525FC3AA" w14:textId="77777777" w:rsidR="00B9705E" w:rsidRPr="00B9705E" w:rsidRDefault="00B9705E" w:rsidP="00B9705E">
      <w:r w:rsidRPr="00B9705E">
        <w:rPr>
          <w:b/>
          <w:bCs/>
        </w:rPr>
        <w:t>Response:</w:t>
      </w:r>
      <w:r w:rsidRPr="00B9705E">
        <w:t xml:space="preserve"> The issue is cumulative asymmetry. Even individually permissible rulings can create a fairness concern when judicial discretion repeatedly cures State deficiencies while strictly limiting the defense.</w:t>
      </w:r>
    </w:p>
    <w:p w14:paraId="3EE2225B" w14:textId="77777777" w:rsidR="00B9705E" w:rsidRPr="00B9705E" w:rsidRDefault="00B9705E" w:rsidP="00B9705E">
      <w:pPr>
        <w:rPr>
          <w:b/>
          <w:bCs/>
        </w:rPr>
      </w:pPr>
      <w:r w:rsidRPr="00B9705E">
        <w:rPr>
          <w:b/>
          <w:bCs/>
        </w:rPr>
        <w:t>4. Happel was allowed to testify</w:t>
      </w:r>
    </w:p>
    <w:p w14:paraId="044CCF7C" w14:textId="77777777" w:rsidR="00B9705E" w:rsidRPr="00B9705E" w:rsidRDefault="00B9705E" w:rsidP="00B9705E">
      <w:r w:rsidRPr="00B9705E">
        <w:t>Holcombe did not prevent Happel from testifying. He placed Happel under oath, made a record, and confirmed that Happel would testify truthfully.</w:t>
      </w:r>
    </w:p>
    <w:p w14:paraId="11C07408" w14:textId="77777777" w:rsidR="00B9705E" w:rsidRPr="00B9705E" w:rsidRDefault="00B9705E" w:rsidP="00B9705E">
      <w:r w:rsidRPr="00B9705E">
        <w:rPr>
          <w:b/>
          <w:bCs/>
        </w:rPr>
        <w:t>Response:</w:t>
      </w:r>
      <w:r w:rsidRPr="00B9705E">
        <w:t xml:space="preserve"> That addresses witness availability but not the reported coaching of Deal. Permitting Happel to testify did not resolve whether Bartholomew had attempted to change another witness’s account.</w:t>
      </w:r>
    </w:p>
    <w:p w14:paraId="1F302249" w14:textId="77777777" w:rsidR="00B9705E" w:rsidRPr="00B9705E" w:rsidRDefault="00B9705E" w:rsidP="00B9705E">
      <w:pPr>
        <w:rPr>
          <w:b/>
          <w:bCs/>
        </w:rPr>
      </w:pPr>
      <w:r w:rsidRPr="00B9705E">
        <w:rPr>
          <w:b/>
          <w:bCs/>
        </w:rPr>
        <w:t>5. Bartholomew called Happel herself</w:t>
      </w:r>
    </w:p>
    <w:p w14:paraId="14A01A05" w14:textId="77777777" w:rsidR="00B9705E" w:rsidRPr="00B9705E" w:rsidRDefault="00B9705E" w:rsidP="00B9705E">
      <w:r w:rsidRPr="00B9705E">
        <w:t>Because Happel was identified as the State’s next witness, the transcript may contradict the proposition that Bartholomew sought to suppress him entirely.</w:t>
      </w:r>
    </w:p>
    <w:p w14:paraId="5D1300F0" w14:textId="4250882C" w:rsidR="00B9705E" w:rsidRPr="00B9705E" w:rsidRDefault="00B9705E" w:rsidP="00B9705E">
      <w:r w:rsidRPr="00B9705E">
        <w:rPr>
          <w:b/>
          <w:bCs/>
        </w:rPr>
        <w:t>Response:</w:t>
      </w:r>
      <w:r w:rsidRPr="00B9705E">
        <w:t xml:space="preserve"> The transcript does weaken any categorical claim that she refused to call him. It does not resolve whether she called him reluctantly, attempted to control or pressure him, or tried to discredit him after realizing that his account would not support the State.</w:t>
      </w:r>
      <w:r w:rsidR="00B67A2A">
        <w:t xml:space="preserve"> It actually supports the attempt to discredit him immediately once Deal found out that he went to sleep at the Defendant’s house that evening. </w:t>
      </w:r>
    </w:p>
    <w:p w14:paraId="3D17F032" w14:textId="77777777" w:rsidR="00B9705E" w:rsidRPr="00B9705E" w:rsidRDefault="00B9705E" w:rsidP="00B9705E">
      <w:r w:rsidRPr="00B9705E">
        <w:pict w14:anchorId="2D767AA8">
          <v:rect id="_x0000_i1093" style="width:0;height:1.5pt" o:hralign="center" o:hrstd="t" o:hr="t" fillcolor="#a0a0a0" stroked="f"/>
        </w:pict>
      </w:r>
    </w:p>
    <w:p w14:paraId="5A66956A" w14:textId="77777777" w:rsidR="00B9705E" w:rsidRPr="00B9705E" w:rsidRDefault="00B9705E" w:rsidP="00B9705E">
      <w:pPr>
        <w:rPr>
          <w:b/>
          <w:bCs/>
        </w:rPr>
      </w:pPr>
      <w:r w:rsidRPr="00B9705E">
        <w:rPr>
          <w:b/>
          <w:bCs/>
        </w:rPr>
        <w:t>IX. Evidence Required to Test the Theory</w:t>
      </w:r>
    </w:p>
    <w:p w14:paraId="2C7EE8E3" w14:textId="351CEA14" w:rsidR="00B9705E" w:rsidRPr="00B9705E" w:rsidRDefault="00B67A2A" w:rsidP="00B9705E">
      <w:r>
        <w:t>If it wasn’t Bartholomew or Lee County, t</w:t>
      </w:r>
      <w:r w:rsidR="00B9705E" w:rsidRPr="00B9705E">
        <w:t>he following records would materially strengthen or defeat the judge-shopping inference:</w:t>
      </w:r>
    </w:p>
    <w:p w14:paraId="544429AB" w14:textId="77777777" w:rsidR="00B67A2A" w:rsidRDefault="00B67A2A" w:rsidP="00B9705E">
      <w:pPr>
        <w:rPr>
          <w:b/>
          <w:bCs/>
        </w:rPr>
      </w:pPr>
    </w:p>
    <w:p w14:paraId="1BB91D17" w14:textId="4D691B2B" w:rsidR="00B9705E" w:rsidRPr="00B9705E" w:rsidRDefault="00B9705E" w:rsidP="00B9705E">
      <w:pPr>
        <w:rPr>
          <w:b/>
          <w:bCs/>
        </w:rPr>
      </w:pPr>
      <w:r w:rsidRPr="00B9705E">
        <w:rPr>
          <w:b/>
          <w:bCs/>
        </w:rPr>
        <w:t>Calendaring and assignments</w:t>
      </w:r>
    </w:p>
    <w:p w14:paraId="279DBFEB" w14:textId="77777777" w:rsidR="00B9705E" w:rsidRPr="00B9705E" w:rsidRDefault="00B9705E" w:rsidP="00B67A2A">
      <w:pPr>
        <w:numPr>
          <w:ilvl w:val="0"/>
          <w:numId w:val="24"/>
        </w:numPr>
        <w:spacing w:after="0"/>
      </w:pPr>
      <w:r w:rsidRPr="00B9705E">
        <w:t>every superior-court master calendar during the case;</w:t>
      </w:r>
    </w:p>
    <w:p w14:paraId="69D85590" w14:textId="77777777" w:rsidR="00B9705E" w:rsidRPr="00B9705E" w:rsidRDefault="00B9705E" w:rsidP="00B67A2A">
      <w:pPr>
        <w:numPr>
          <w:ilvl w:val="0"/>
          <w:numId w:val="24"/>
        </w:numPr>
        <w:spacing w:after="0"/>
      </w:pPr>
      <w:r w:rsidRPr="00B9705E">
        <w:t>every weekly judicial assignment;</w:t>
      </w:r>
    </w:p>
    <w:p w14:paraId="2B57622F" w14:textId="77777777" w:rsidR="00B9705E" w:rsidRPr="00B9705E" w:rsidRDefault="00B9705E" w:rsidP="00B67A2A">
      <w:pPr>
        <w:numPr>
          <w:ilvl w:val="0"/>
          <w:numId w:val="24"/>
        </w:numPr>
        <w:spacing w:after="0"/>
      </w:pPr>
      <w:r w:rsidRPr="00B9705E">
        <w:t>every published trial calendar listing Allen;</w:t>
      </w:r>
    </w:p>
    <w:p w14:paraId="525E7BFE" w14:textId="77777777" w:rsidR="00B9705E" w:rsidRPr="00B9705E" w:rsidRDefault="00B9705E" w:rsidP="00B67A2A">
      <w:pPr>
        <w:numPr>
          <w:ilvl w:val="0"/>
          <w:numId w:val="24"/>
        </w:numPr>
        <w:spacing w:after="0"/>
      </w:pPr>
      <w:r w:rsidRPr="00B9705E">
        <w:t>the order in which Allen was listed;</w:t>
      </w:r>
    </w:p>
    <w:p w14:paraId="0DC78DBA" w14:textId="77777777" w:rsidR="00B9705E" w:rsidRPr="00B9705E" w:rsidRDefault="00B9705E" w:rsidP="00B67A2A">
      <w:pPr>
        <w:numPr>
          <w:ilvl w:val="0"/>
          <w:numId w:val="24"/>
        </w:numPr>
        <w:spacing w:after="0"/>
      </w:pPr>
      <w:r w:rsidRPr="00B9705E">
        <w:t>records of concurrent sessions;</w:t>
      </w:r>
    </w:p>
    <w:p w14:paraId="3B94D2DD" w14:textId="77777777" w:rsidR="00B9705E" w:rsidRPr="00B9705E" w:rsidRDefault="00B9705E" w:rsidP="00B67A2A">
      <w:pPr>
        <w:numPr>
          <w:ilvl w:val="0"/>
          <w:numId w:val="24"/>
        </w:numPr>
        <w:spacing w:after="0"/>
      </w:pPr>
      <w:r w:rsidRPr="00B9705E">
        <w:t>dates when Bartholomew announced ready or not ready;</w:t>
      </w:r>
    </w:p>
    <w:p w14:paraId="576A4E43" w14:textId="77777777" w:rsidR="00B9705E" w:rsidRPr="00B9705E" w:rsidRDefault="00B9705E" w:rsidP="00B67A2A">
      <w:pPr>
        <w:numPr>
          <w:ilvl w:val="0"/>
          <w:numId w:val="24"/>
        </w:numPr>
        <w:spacing w:after="0"/>
      </w:pPr>
      <w:r w:rsidRPr="00B9705E">
        <w:t>dates when other prosecutors controlled the case;</w:t>
      </w:r>
    </w:p>
    <w:p w14:paraId="24494259" w14:textId="77777777" w:rsidR="00B9705E" w:rsidRPr="00B9705E" w:rsidRDefault="00B9705E" w:rsidP="00B67A2A">
      <w:pPr>
        <w:numPr>
          <w:ilvl w:val="0"/>
          <w:numId w:val="24"/>
        </w:numPr>
        <w:spacing w:after="0"/>
      </w:pPr>
      <w:r w:rsidRPr="00B9705E">
        <w:t>dates when Holcombe, Gilchrist, or other judges were assigned;</w:t>
      </w:r>
    </w:p>
    <w:p w14:paraId="29831A4A" w14:textId="77777777" w:rsidR="00B9705E" w:rsidRPr="00B9705E" w:rsidRDefault="00B9705E" w:rsidP="00B67A2A">
      <w:pPr>
        <w:numPr>
          <w:ilvl w:val="0"/>
          <w:numId w:val="24"/>
        </w:numPr>
        <w:spacing w:after="0"/>
      </w:pPr>
      <w:r w:rsidRPr="00B9705E">
        <w:t>calendar-call recordings or minutes; and</w:t>
      </w:r>
    </w:p>
    <w:p w14:paraId="25944713" w14:textId="77777777" w:rsidR="00B9705E" w:rsidRPr="00B9705E" w:rsidRDefault="00B9705E" w:rsidP="00B67A2A">
      <w:pPr>
        <w:numPr>
          <w:ilvl w:val="0"/>
          <w:numId w:val="24"/>
        </w:numPr>
        <w:spacing w:after="0"/>
      </w:pPr>
      <w:r w:rsidRPr="00B9705E">
        <w:t>the local criminal case docketing plan.</w:t>
      </w:r>
    </w:p>
    <w:p w14:paraId="4477749A" w14:textId="77777777" w:rsidR="00B9705E" w:rsidRPr="00B9705E" w:rsidRDefault="00B9705E" w:rsidP="00B9705E">
      <w:pPr>
        <w:rPr>
          <w:b/>
          <w:bCs/>
        </w:rPr>
      </w:pPr>
      <w:r w:rsidRPr="00B9705E">
        <w:rPr>
          <w:b/>
          <w:bCs/>
        </w:rPr>
        <w:t>Continuances</w:t>
      </w:r>
    </w:p>
    <w:p w14:paraId="35C10379" w14:textId="77777777" w:rsidR="00B9705E" w:rsidRPr="00B9705E" w:rsidRDefault="00B9705E" w:rsidP="00B67A2A">
      <w:pPr>
        <w:numPr>
          <w:ilvl w:val="0"/>
          <w:numId w:val="25"/>
        </w:numPr>
        <w:spacing w:after="0"/>
      </w:pPr>
      <w:r w:rsidRPr="00B9705E">
        <w:t>every continuance motion;</w:t>
      </w:r>
    </w:p>
    <w:p w14:paraId="48AF1664" w14:textId="77777777" w:rsidR="00B9705E" w:rsidRPr="00B9705E" w:rsidRDefault="00B9705E" w:rsidP="00B67A2A">
      <w:pPr>
        <w:numPr>
          <w:ilvl w:val="0"/>
          <w:numId w:val="25"/>
        </w:numPr>
        <w:spacing w:after="0"/>
      </w:pPr>
      <w:r w:rsidRPr="00B9705E">
        <w:t>the requesting party;</w:t>
      </w:r>
    </w:p>
    <w:p w14:paraId="7FFAE792" w14:textId="77777777" w:rsidR="00B9705E" w:rsidRPr="00B9705E" w:rsidRDefault="00B9705E" w:rsidP="00B67A2A">
      <w:pPr>
        <w:numPr>
          <w:ilvl w:val="0"/>
          <w:numId w:val="25"/>
        </w:numPr>
        <w:spacing w:after="0"/>
      </w:pPr>
      <w:r w:rsidRPr="00B9705E">
        <w:t>the stated reason;</w:t>
      </w:r>
    </w:p>
    <w:p w14:paraId="5792C5CC" w14:textId="77777777" w:rsidR="00B9705E" w:rsidRPr="00B9705E" w:rsidRDefault="00B9705E" w:rsidP="00B67A2A">
      <w:pPr>
        <w:numPr>
          <w:ilvl w:val="0"/>
          <w:numId w:val="25"/>
        </w:numPr>
        <w:spacing w:after="0"/>
      </w:pPr>
      <w:r w:rsidRPr="00B9705E">
        <w:t>the ruling judge;</w:t>
      </w:r>
    </w:p>
    <w:p w14:paraId="34BB0365" w14:textId="77777777" w:rsidR="00B9705E" w:rsidRPr="00B9705E" w:rsidRDefault="00B9705E" w:rsidP="00B67A2A">
      <w:pPr>
        <w:numPr>
          <w:ilvl w:val="0"/>
          <w:numId w:val="25"/>
        </w:numPr>
        <w:spacing w:after="0"/>
      </w:pPr>
      <w:r w:rsidRPr="00B9705E">
        <w:t>any objection;</w:t>
      </w:r>
    </w:p>
    <w:p w14:paraId="057DFCD5" w14:textId="77777777" w:rsidR="00B9705E" w:rsidRPr="00B9705E" w:rsidRDefault="00B9705E" w:rsidP="00B67A2A">
      <w:pPr>
        <w:numPr>
          <w:ilvl w:val="0"/>
          <w:numId w:val="25"/>
        </w:numPr>
        <w:spacing w:after="0"/>
      </w:pPr>
      <w:r w:rsidRPr="00B9705E">
        <w:t>the next proposed date;</w:t>
      </w:r>
    </w:p>
    <w:p w14:paraId="4D592143" w14:textId="77777777" w:rsidR="00B9705E" w:rsidRPr="00B9705E" w:rsidRDefault="00B9705E" w:rsidP="00B67A2A">
      <w:pPr>
        <w:numPr>
          <w:ilvl w:val="0"/>
          <w:numId w:val="25"/>
        </w:numPr>
        <w:spacing w:after="0"/>
      </w:pPr>
      <w:r w:rsidRPr="00B9705E">
        <w:t>whether the assigned judge changed; and</w:t>
      </w:r>
    </w:p>
    <w:p w14:paraId="6F5DF5C8" w14:textId="77777777" w:rsidR="00B9705E" w:rsidRPr="00B9705E" w:rsidRDefault="00B9705E" w:rsidP="00B67A2A">
      <w:pPr>
        <w:numPr>
          <w:ilvl w:val="0"/>
          <w:numId w:val="25"/>
        </w:numPr>
        <w:spacing w:after="0"/>
      </w:pPr>
      <w:r w:rsidRPr="00B9705E">
        <w:t>whether the State’s readiness position changed with the assignment.</w:t>
      </w:r>
    </w:p>
    <w:p w14:paraId="02AAEFD2" w14:textId="77777777" w:rsidR="00B9705E" w:rsidRPr="00B9705E" w:rsidRDefault="00B9705E" w:rsidP="00B9705E">
      <w:pPr>
        <w:rPr>
          <w:b/>
          <w:bCs/>
        </w:rPr>
      </w:pPr>
      <w:r w:rsidRPr="00B9705E">
        <w:rPr>
          <w:b/>
          <w:bCs/>
        </w:rPr>
        <w:t>Communications</w:t>
      </w:r>
    </w:p>
    <w:p w14:paraId="72BF0FFF" w14:textId="77777777" w:rsidR="00B9705E" w:rsidRPr="00B9705E" w:rsidRDefault="00B9705E" w:rsidP="00B67A2A">
      <w:pPr>
        <w:numPr>
          <w:ilvl w:val="0"/>
          <w:numId w:val="26"/>
        </w:numPr>
        <w:spacing w:after="0"/>
      </w:pPr>
      <w:r w:rsidRPr="00B9705E">
        <w:t>emails among the District Attorney’s Office, clerk, trial court administrator, and judicial staff;</w:t>
      </w:r>
    </w:p>
    <w:p w14:paraId="26D59922" w14:textId="77777777" w:rsidR="00B9705E" w:rsidRPr="00B9705E" w:rsidRDefault="00B9705E" w:rsidP="00B67A2A">
      <w:pPr>
        <w:numPr>
          <w:ilvl w:val="0"/>
          <w:numId w:val="26"/>
        </w:numPr>
        <w:spacing w:after="0"/>
      </w:pPr>
      <w:r w:rsidRPr="00B9705E">
        <w:t>communications concerning assignment to a particular session;</w:t>
      </w:r>
    </w:p>
    <w:p w14:paraId="6B6082B1" w14:textId="77777777" w:rsidR="00B9705E" w:rsidRPr="00B9705E" w:rsidRDefault="00B9705E" w:rsidP="00B67A2A">
      <w:pPr>
        <w:numPr>
          <w:ilvl w:val="0"/>
          <w:numId w:val="26"/>
        </w:numPr>
        <w:spacing w:after="0"/>
      </w:pPr>
      <w:r w:rsidRPr="00B9705E">
        <w:t>communications about the medical records located in another judge’s box;</w:t>
      </w:r>
    </w:p>
    <w:p w14:paraId="7082BC3B" w14:textId="77777777" w:rsidR="00B9705E" w:rsidRPr="00B9705E" w:rsidRDefault="00B9705E" w:rsidP="00B67A2A">
      <w:pPr>
        <w:numPr>
          <w:ilvl w:val="0"/>
          <w:numId w:val="26"/>
        </w:numPr>
        <w:spacing w:after="0"/>
      </w:pPr>
      <w:r w:rsidRPr="00B9705E">
        <w:t>witness-list discussions concerning Happel;</w:t>
      </w:r>
    </w:p>
    <w:p w14:paraId="627C0E0E" w14:textId="77777777" w:rsidR="00B9705E" w:rsidRPr="00B9705E" w:rsidRDefault="00B9705E" w:rsidP="00B67A2A">
      <w:pPr>
        <w:numPr>
          <w:ilvl w:val="0"/>
          <w:numId w:val="26"/>
        </w:numPr>
        <w:spacing w:after="0"/>
      </w:pPr>
      <w:r w:rsidRPr="00B9705E">
        <w:t>communications concerning his subpoena;</w:t>
      </w:r>
    </w:p>
    <w:p w14:paraId="4C341B35" w14:textId="77777777" w:rsidR="00B9705E" w:rsidRPr="00B9705E" w:rsidRDefault="00B9705E" w:rsidP="00B67A2A">
      <w:pPr>
        <w:numPr>
          <w:ilvl w:val="0"/>
          <w:numId w:val="26"/>
        </w:numPr>
        <w:spacing w:after="0"/>
      </w:pPr>
      <w:r w:rsidRPr="00B9705E">
        <w:t>Bartholomew’s communications with Deal, Freeman, Carmen, and DeMarco; and</w:t>
      </w:r>
    </w:p>
    <w:p w14:paraId="06049E38" w14:textId="77777777" w:rsidR="00B9705E" w:rsidRPr="00B9705E" w:rsidRDefault="00B9705E" w:rsidP="00B67A2A">
      <w:pPr>
        <w:numPr>
          <w:ilvl w:val="0"/>
          <w:numId w:val="26"/>
        </w:numPr>
        <w:spacing w:after="0"/>
      </w:pPr>
      <w:r w:rsidRPr="00B9705E">
        <w:t>records of the earlier joint telephone call with Happel.</w:t>
      </w:r>
    </w:p>
    <w:p w14:paraId="7A367546" w14:textId="77777777" w:rsidR="00B9705E" w:rsidRPr="00B9705E" w:rsidRDefault="00B9705E" w:rsidP="00B9705E">
      <w:pPr>
        <w:rPr>
          <w:b/>
          <w:bCs/>
        </w:rPr>
      </w:pPr>
      <w:r w:rsidRPr="00B9705E">
        <w:rPr>
          <w:b/>
          <w:bCs/>
        </w:rPr>
        <w:t>Juvenile-justice relationship</w:t>
      </w:r>
    </w:p>
    <w:p w14:paraId="163E01B5" w14:textId="77777777" w:rsidR="00B9705E" w:rsidRPr="00B9705E" w:rsidRDefault="00B9705E" w:rsidP="00B67A2A">
      <w:pPr>
        <w:numPr>
          <w:ilvl w:val="0"/>
          <w:numId w:val="27"/>
        </w:numPr>
        <w:spacing w:after="0"/>
      </w:pPr>
      <w:r w:rsidRPr="00B9705E">
        <w:t>Johnston, Harnett, Lee, and Moore JCPC rosters;</w:t>
      </w:r>
    </w:p>
    <w:p w14:paraId="63D43938" w14:textId="77777777" w:rsidR="00B9705E" w:rsidRPr="00B9705E" w:rsidRDefault="00B9705E" w:rsidP="00B67A2A">
      <w:pPr>
        <w:numPr>
          <w:ilvl w:val="0"/>
          <w:numId w:val="27"/>
        </w:numPr>
        <w:spacing w:after="0"/>
      </w:pPr>
      <w:r w:rsidRPr="00B9705E">
        <w:t>meeting minutes;</w:t>
      </w:r>
    </w:p>
    <w:p w14:paraId="5FA40996" w14:textId="77777777" w:rsidR="00B9705E" w:rsidRPr="00B9705E" w:rsidRDefault="00B9705E" w:rsidP="00B67A2A">
      <w:pPr>
        <w:numPr>
          <w:ilvl w:val="0"/>
          <w:numId w:val="27"/>
        </w:numPr>
        <w:spacing w:after="0"/>
      </w:pPr>
      <w:r w:rsidRPr="00B9705E">
        <w:t>committee assignments;</w:t>
      </w:r>
    </w:p>
    <w:p w14:paraId="33109D14" w14:textId="77777777" w:rsidR="00B9705E" w:rsidRPr="00B9705E" w:rsidRDefault="00B9705E" w:rsidP="00B67A2A">
      <w:pPr>
        <w:numPr>
          <w:ilvl w:val="0"/>
          <w:numId w:val="27"/>
        </w:numPr>
        <w:spacing w:after="0"/>
      </w:pPr>
      <w:r w:rsidRPr="00B9705E">
        <w:t>attendance records;</w:t>
      </w:r>
    </w:p>
    <w:p w14:paraId="1F66DD16" w14:textId="77777777" w:rsidR="00B9705E" w:rsidRPr="00B9705E" w:rsidRDefault="00B9705E" w:rsidP="00B67A2A">
      <w:pPr>
        <w:numPr>
          <w:ilvl w:val="0"/>
          <w:numId w:val="27"/>
        </w:numPr>
        <w:spacing w:after="0"/>
      </w:pPr>
      <w:r w:rsidRPr="00B9705E">
        <w:lastRenderedPageBreak/>
        <w:t>monitoring reports;</w:t>
      </w:r>
    </w:p>
    <w:p w14:paraId="483C6025" w14:textId="77777777" w:rsidR="00B9705E" w:rsidRPr="00B9705E" w:rsidRDefault="00B9705E" w:rsidP="00B67A2A">
      <w:pPr>
        <w:numPr>
          <w:ilvl w:val="0"/>
          <w:numId w:val="27"/>
        </w:numPr>
        <w:spacing w:after="0"/>
      </w:pPr>
      <w:r w:rsidRPr="00B9705E">
        <w:t>grant-review documents;</w:t>
      </w:r>
    </w:p>
    <w:p w14:paraId="4F414C66" w14:textId="77777777" w:rsidR="00B9705E" w:rsidRPr="00B9705E" w:rsidRDefault="00B9705E" w:rsidP="00B67A2A">
      <w:pPr>
        <w:numPr>
          <w:ilvl w:val="0"/>
          <w:numId w:val="27"/>
        </w:numPr>
        <w:spacing w:after="0"/>
      </w:pPr>
      <w:r w:rsidRPr="00B9705E">
        <w:t>conflict disclosures; and</w:t>
      </w:r>
    </w:p>
    <w:p w14:paraId="171CC08C" w14:textId="77777777" w:rsidR="00B9705E" w:rsidRPr="00B9705E" w:rsidRDefault="00B9705E" w:rsidP="00B67A2A">
      <w:pPr>
        <w:numPr>
          <w:ilvl w:val="0"/>
          <w:numId w:val="27"/>
        </w:numPr>
      </w:pPr>
      <w:r w:rsidRPr="00B9705E">
        <w:t>correspondence naming Holcombe or Bartholomew.</w:t>
      </w:r>
    </w:p>
    <w:p w14:paraId="45136605" w14:textId="77777777" w:rsidR="00B9705E" w:rsidRPr="00B9705E" w:rsidRDefault="00B9705E" w:rsidP="00B9705E">
      <w:r w:rsidRPr="00B9705E">
        <w:t>Those records would determine whether there was any direct institutional collaboration beyond their general professional roles.</w:t>
      </w:r>
    </w:p>
    <w:p w14:paraId="143D9946" w14:textId="77777777" w:rsidR="00B9705E" w:rsidRPr="00B9705E" w:rsidRDefault="00B9705E" w:rsidP="00B9705E">
      <w:r w:rsidRPr="00B9705E">
        <w:pict w14:anchorId="354C5B45">
          <v:rect id="_x0000_i1094" style="width:0;height:1.5pt" o:hralign="center" o:hrstd="t" o:hr="t" fillcolor="#a0a0a0" stroked="f"/>
        </w:pict>
      </w:r>
    </w:p>
    <w:p w14:paraId="1A2DC289" w14:textId="77777777" w:rsidR="00B9705E" w:rsidRPr="00B9705E" w:rsidRDefault="00B9705E" w:rsidP="00B9705E">
      <w:pPr>
        <w:rPr>
          <w:b/>
          <w:bCs/>
        </w:rPr>
      </w:pPr>
      <w:r w:rsidRPr="00B9705E">
        <w:rPr>
          <w:b/>
          <w:bCs/>
        </w:rPr>
        <w:t>X. Final Assessment</w:t>
      </w:r>
    </w:p>
    <w:p w14:paraId="688CCCC5" w14:textId="040A450C" w:rsidR="00B9705E" w:rsidRPr="00B9705E" w:rsidRDefault="00B67A2A" w:rsidP="00B9705E">
      <w:r>
        <w:t>The negative impact on the defense</w:t>
      </w:r>
      <w:r w:rsidR="00B9705E" w:rsidRPr="00B9705E">
        <w:t xml:space="preserve"> is cumulative.</w:t>
      </w:r>
    </w:p>
    <w:p w14:paraId="7C989AF2" w14:textId="77777777" w:rsidR="00B9705E" w:rsidRPr="00B9705E" w:rsidRDefault="00B9705E" w:rsidP="00B9705E">
      <w:r w:rsidRPr="00B9705E">
        <w:t>No single continuance proves judge shopping. No single evidentiary ruling proves bias. No prior professional contact proves collusion. No single late disclosure conclusively proves intentional suppression.</w:t>
      </w:r>
    </w:p>
    <w:p w14:paraId="057D4003" w14:textId="77777777" w:rsidR="00B9705E" w:rsidRPr="00B9705E" w:rsidRDefault="00B9705E" w:rsidP="00B9705E">
      <w:r w:rsidRPr="00B9705E">
        <w:t>But the law does not require the public to view every incident in isolation.</w:t>
      </w:r>
    </w:p>
    <w:p w14:paraId="310D5D93" w14:textId="77777777" w:rsidR="00B9705E" w:rsidRPr="00B9705E" w:rsidRDefault="00B9705E" w:rsidP="00B9705E">
      <w:r w:rsidRPr="00B9705E">
        <w:t>The Allen record presents a repeated directional pattern:</w:t>
      </w:r>
    </w:p>
    <w:p w14:paraId="68CBA9DD" w14:textId="77777777" w:rsidR="00B9705E" w:rsidRPr="00B9705E" w:rsidRDefault="00B9705E" w:rsidP="00B67A2A">
      <w:pPr>
        <w:numPr>
          <w:ilvl w:val="0"/>
          <w:numId w:val="28"/>
        </w:numPr>
        <w:spacing w:after="0"/>
      </w:pPr>
      <w:r w:rsidRPr="00B9705E">
        <w:t>critical information arrives late;</w:t>
      </w:r>
    </w:p>
    <w:p w14:paraId="68407ED7" w14:textId="77777777" w:rsidR="00B9705E" w:rsidRPr="00B9705E" w:rsidRDefault="00B9705E" w:rsidP="00B67A2A">
      <w:pPr>
        <w:numPr>
          <w:ilvl w:val="0"/>
          <w:numId w:val="28"/>
        </w:numPr>
        <w:spacing w:after="0"/>
      </w:pPr>
      <w:r w:rsidRPr="00B9705E">
        <w:t>undisclosed relationships remain outside the defense record;</w:t>
      </w:r>
    </w:p>
    <w:p w14:paraId="0D4EEC1B" w14:textId="77777777" w:rsidR="00B9705E" w:rsidRPr="00B9705E" w:rsidRDefault="00B9705E" w:rsidP="00B67A2A">
      <w:pPr>
        <w:numPr>
          <w:ilvl w:val="0"/>
          <w:numId w:val="28"/>
        </w:numPr>
        <w:spacing w:after="0"/>
      </w:pPr>
      <w:r w:rsidRPr="00B9705E">
        <w:t>disputed prosecution evidence is admitted through flexible reasoning;</w:t>
      </w:r>
    </w:p>
    <w:p w14:paraId="27C46DCD" w14:textId="77777777" w:rsidR="00B9705E" w:rsidRPr="00B9705E" w:rsidRDefault="00B9705E" w:rsidP="00B67A2A">
      <w:pPr>
        <w:numPr>
          <w:ilvl w:val="0"/>
          <w:numId w:val="28"/>
        </w:numPr>
        <w:spacing w:after="0"/>
      </w:pPr>
      <w:r w:rsidRPr="00B9705E">
        <w:t>defense questioning is narrowly controlled;</w:t>
      </w:r>
    </w:p>
    <w:p w14:paraId="35B50879" w14:textId="477533E5" w:rsidR="00B9705E" w:rsidRDefault="00B9705E" w:rsidP="00B67A2A">
      <w:pPr>
        <w:numPr>
          <w:ilvl w:val="0"/>
          <w:numId w:val="28"/>
        </w:numPr>
        <w:spacing w:after="0"/>
      </w:pPr>
      <w:r w:rsidRPr="00B9705E">
        <w:t xml:space="preserve">plea negotiations </w:t>
      </w:r>
      <w:r w:rsidR="00B67A2A">
        <w:t>were</w:t>
      </w:r>
      <w:r w:rsidRPr="00B9705E">
        <w:t xml:space="preserve"> based on inaccurate information;</w:t>
      </w:r>
    </w:p>
    <w:p w14:paraId="28B2006D" w14:textId="24AA5B5E" w:rsidR="00B67A2A" w:rsidRDefault="00B67A2A" w:rsidP="00B67A2A">
      <w:pPr>
        <w:numPr>
          <w:ilvl w:val="0"/>
          <w:numId w:val="28"/>
        </w:numPr>
        <w:spacing w:after="0"/>
      </w:pPr>
      <w:r>
        <w:t>plea negotiations were accompanied by a threat;</w:t>
      </w:r>
    </w:p>
    <w:p w14:paraId="4DEC522A" w14:textId="65D38636" w:rsidR="00B67A2A" w:rsidRPr="00B9705E" w:rsidRDefault="00B67A2A" w:rsidP="00B67A2A">
      <w:pPr>
        <w:numPr>
          <w:ilvl w:val="0"/>
          <w:numId w:val="28"/>
        </w:numPr>
        <w:spacing w:after="0"/>
      </w:pPr>
      <w:r>
        <w:t>the threat was an aggravating factor that had no basis in reality  - it was followed through on;</w:t>
      </w:r>
    </w:p>
    <w:p w14:paraId="7D12C9DE" w14:textId="77777777" w:rsidR="00B9705E" w:rsidRPr="00B9705E" w:rsidRDefault="00B9705E" w:rsidP="00B67A2A">
      <w:pPr>
        <w:numPr>
          <w:ilvl w:val="0"/>
          <w:numId w:val="28"/>
        </w:numPr>
        <w:spacing w:after="0"/>
      </w:pPr>
      <w:r w:rsidRPr="00B9705E">
        <w:t>an eyewitness reports pressure from the prosecutor and investigator;</w:t>
      </w:r>
    </w:p>
    <w:p w14:paraId="54D74787" w14:textId="77777777" w:rsidR="00B9705E" w:rsidRPr="00B9705E" w:rsidRDefault="00B9705E" w:rsidP="00B67A2A">
      <w:pPr>
        <w:numPr>
          <w:ilvl w:val="0"/>
          <w:numId w:val="28"/>
        </w:numPr>
        <w:spacing w:after="0"/>
      </w:pPr>
      <w:r w:rsidRPr="00B9705E">
        <w:t>the same eyewitness hears the prosecutor tell the complaining witness what she “should have said”;</w:t>
      </w:r>
    </w:p>
    <w:p w14:paraId="61DFE5E0" w14:textId="77777777" w:rsidR="00B9705E" w:rsidRPr="00B9705E" w:rsidRDefault="00B9705E" w:rsidP="00B67A2A">
      <w:pPr>
        <w:numPr>
          <w:ilvl w:val="0"/>
          <w:numId w:val="28"/>
        </w:numPr>
        <w:spacing w:after="0"/>
      </w:pPr>
      <w:r w:rsidRPr="00B9705E">
        <w:t>the judge investigates whether the eyewitness will remain cooperative and truthful, but not whether the prosecutor attempted to alter the complaining witness’s story; and</w:t>
      </w:r>
    </w:p>
    <w:p w14:paraId="6582A86D" w14:textId="36AA0D16" w:rsidR="00B9705E" w:rsidRPr="00B9705E" w:rsidRDefault="00B9705E" w:rsidP="00B67A2A">
      <w:pPr>
        <w:numPr>
          <w:ilvl w:val="0"/>
          <w:numId w:val="28"/>
        </w:numPr>
        <w:spacing w:after="0"/>
      </w:pPr>
      <w:r w:rsidRPr="00B9705E">
        <w:t>the prosecution continues without a meaningful institutional response</w:t>
      </w:r>
      <w:r w:rsidR="00B67A2A">
        <w:t xml:space="preserve"> from either the court or the North Carolina Bar</w:t>
      </w:r>
    </w:p>
    <w:p w14:paraId="00071EA8" w14:textId="77777777" w:rsidR="00B67A2A" w:rsidRDefault="00B67A2A" w:rsidP="00B9705E"/>
    <w:p w14:paraId="60844692" w14:textId="34C4E161" w:rsidR="00B9705E" w:rsidRPr="00B9705E" w:rsidRDefault="00B9705E" w:rsidP="00B9705E">
      <w:r w:rsidRPr="00B9705E">
        <w:t>That pattern supplies a rational motive for Bartholomew to prefer Holcombe’s courtroom.</w:t>
      </w:r>
    </w:p>
    <w:p w14:paraId="41CDA4A8" w14:textId="77777777" w:rsidR="00B67A2A" w:rsidRDefault="00B67A2A" w:rsidP="00B9705E"/>
    <w:p w14:paraId="4D943B3C" w14:textId="2C2FD365" w:rsidR="00B9705E" w:rsidRPr="00B9705E" w:rsidRDefault="00B9705E" w:rsidP="00B9705E">
      <w:r w:rsidRPr="00B9705E">
        <w:lastRenderedPageBreak/>
        <w:t>North Carolina’s calendaring structure supplied the opportunity.</w:t>
      </w:r>
    </w:p>
    <w:p w14:paraId="4AB151BA" w14:textId="77777777" w:rsidR="00B9705E" w:rsidRPr="00B9705E" w:rsidRDefault="00B9705E" w:rsidP="00B9705E">
      <w:r w:rsidRPr="00B9705E">
        <w:t>Holcombe’s rulings and trial-management decisions supplied the apparent benefit.</w:t>
      </w:r>
    </w:p>
    <w:p w14:paraId="0F9919C0" w14:textId="77777777" w:rsidR="00B9705E" w:rsidRPr="00B9705E" w:rsidRDefault="00B9705E" w:rsidP="00B9705E">
      <w:r w:rsidRPr="00B9705E">
        <w:t>What remains missing is evidence connecting those three elements to a deliberate calendaring decision.</w:t>
      </w:r>
    </w:p>
    <w:p w14:paraId="0F4A52CC" w14:textId="209FBDB5" w:rsidR="00B9705E" w:rsidRPr="00B9705E" w:rsidRDefault="00B9705E" w:rsidP="00B9705E">
      <w:r w:rsidRPr="00B9705E">
        <w:t xml:space="preserve">Accordingly, </w:t>
      </w:r>
      <w:r w:rsidR="00B67A2A">
        <w:t>t</w:t>
      </w:r>
      <w:r w:rsidRPr="00B9705E">
        <w:t>he available evidence does not yet conclusively prove that Tiffany Bartholomew selected Paul Holcombe to preside over the Allen trial. It does establish a nonfrivolous basis to investigate strategic calendaring. Bartholomew operated within a system that gave the District Attorney’s Office substantial control over trial settings</w:t>
      </w:r>
      <w:r w:rsidR="00B67A2A">
        <w:t>;</w:t>
      </w:r>
      <w:r w:rsidRPr="00B9705E">
        <w:t xml:space="preserve"> the case was repeatedly continued, and Holcombe subsequently managed significant prosecution irregularities in ways that preserved the State’s case. Most notably, when a State witness testified under oath that Bartholomew told the complaining witness what she “should have said,” Holcombe did not investigate the prosecutor or the alleged coaching. He determined only that the reporting witness remained willing to testify truthfully and immediately continued the trial. Considered alongside same-day medical-record disclosure, disputed evidentiary rulings, the undisclosed Freeman–Love relationship, and the court’s asymmetrical treatment of prosecution and defense deficiencies, the circumstances reasonably raise the question whether Bartholomew maneuvered the case toward a judicial forum in which she expected accommodation rather than accountability.</w:t>
      </w:r>
    </w:p>
    <w:p w14:paraId="31571162" w14:textId="77777777" w:rsidR="00B9705E" w:rsidRPr="00B9705E" w:rsidRDefault="00B9705E" w:rsidP="00B9705E">
      <w:r w:rsidRPr="00B9705E">
        <w:t>The central inquiry is not whether Holcombe and Bartholomew once served together on a particular juvenile council. The current public record does not establish that.</w:t>
      </w:r>
    </w:p>
    <w:p w14:paraId="7442BC0F" w14:textId="77777777" w:rsidR="00B9705E" w:rsidRPr="00B9705E" w:rsidRDefault="00B9705E" w:rsidP="00B9705E">
      <w:r w:rsidRPr="00B9705E">
        <w:t>The central inquiry is:</w:t>
      </w:r>
    </w:p>
    <w:p w14:paraId="3F357506" w14:textId="77777777" w:rsidR="00B9705E" w:rsidRPr="00B9705E" w:rsidRDefault="00B9705E" w:rsidP="00B9705E">
      <w:r w:rsidRPr="00B9705E">
        <w:rPr>
          <w:b/>
          <w:bCs/>
        </w:rPr>
        <w:t>Who controlled each decision that ultimately placed the Allen case before Holcombe, what other judges were assigned when the case was continued or not reached, and did Bartholomew’s readiness and calendaring decisions change depending on who was scheduled to preside?</w:t>
      </w:r>
    </w:p>
    <w:p w14:paraId="00D73E7A" w14:textId="77777777" w:rsidR="00B9705E" w:rsidRPr="00B9705E" w:rsidRDefault="00B9705E" w:rsidP="00B9705E">
      <w:r w:rsidRPr="00B9705E">
        <w:t>Until those records are produced, judge shopping remains an unresolved but evidence-supported inference—not a baseless accusation and not yet a conclusively proved fact.</w:t>
      </w:r>
    </w:p>
    <w:p w14:paraId="78B264AB" w14:textId="562F4818" w:rsidR="00650B6B" w:rsidRPr="00B9705E" w:rsidRDefault="00650B6B" w:rsidP="00B9705E"/>
    <w:sectPr w:rsidR="00650B6B" w:rsidRPr="00B9705E" w:rsidSect="00B9705E">
      <w:pgSz w:w="12240" w:h="15840"/>
      <w:pgMar w:top="1440" w:right="15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556"/>
    <w:multiLevelType w:val="hybridMultilevel"/>
    <w:tmpl w:val="1586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C4A59"/>
    <w:multiLevelType w:val="multilevel"/>
    <w:tmpl w:val="077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23C2"/>
    <w:multiLevelType w:val="multilevel"/>
    <w:tmpl w:val="0D8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3263"/>
    <w:multiLevelType w:val="multilevel"/>
    <w:tmpl w:val="741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3E50"/>
    <w:multiLevelType w:val="multilevel"/>
    <w:tmpl w:val="748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3AB8"/>
    <w:multiLevelType w:val="multilevel"/>
    <w:tmpl w:val="D5C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B1259"/>
    <w:multiLevelType w:val="multilevel"/>
    <w:tmpl w:val="35E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955A3"/>
    <w:multiLevelType w:val="multilevel"/>
    <w:tmpl w:val="4F5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01451"/>
    <w:multiLevelType w:val="multilevel"/>
    <w:tmpl w:val="352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0279C"/>
    <w:multiLevelType w:val="multilevel"/>
    <w:tmpl w:val="689C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917AE"/>
    <w:multiLevelType w:val="multilevel"/>
    <w:tmpl w:val="2A0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663EE"/>
    <w:multiLevelType w:val="multilevel"/>
    <w:tmpl w:val="C578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D51B5"/>
    <w:multiLevelType w:val="multilevel"/>
    <w:tmpl w:val="95E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E05F1"/>
    <w:multiLevelType w:val="multilevel"/>
    <w:tmpl w:val="40CE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A48F3"/>
    <w:multiLevelType w:val="multilevel"/>
    <w:tmpl w:val="B16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A7E8A"/>
    <w:multiLevelType w:val="multilevel"/>
    <w:tmpl w:val="AD74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C7FA4"/>
    <w:multiLevelType w:val="multilevel"/>
    <w:tmpl w:val="FAD2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734BA"/>
    <w:multiLevelType w:val="multilevel"/>
    <w:tmpl w:val="F27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2314B"/>
    <w:multiLevelType w:val="multilevel"/>
    <w:tmpl w:val="68EC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C1664"/>
    <w:multiLevelType w:val="multilevel"/>
    <w:tmpl w:val="508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F361D"/>
    <w:multiLevelType w:val="multilevel"/>
    <w:tmpl w:val="5F9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D20AA"/>
    <w:multiLevelType w:val="multilevel"/>
    <w:tmpl w:val="B1B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45A01"/>
    <w:multiLevelType w:val="multilevel"/>
    <w:tmpl w:val="33E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026FD"/>
    <w:multiLevelType w:val="multilevel"/>
    <w:tmpl w:val="D498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8059F8"/>
    <w:multiLevelType w:val="multilevel"/>
    <w:tmpl w:val="967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41FD4"/>
    <w:multiLevelType w:val="multilevel"/>
    <w:tmpl w:val="A4780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0E14F8"/>
    <w:multiLevelType w:val="multilevel"/>
    <w:tmpl w:val="649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317E4"/>
    <w:multiLevelType w:val="multilevel"/>
    <w:tmpl w:val="6772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416343">
    <w:abstractNumId w:val="0"/>
  </w:num>
  <w:num w:numId="2" w16cid:durableId="1570462868">
    <w:abstractNumId w:val="18"/>
  </w:num>
  <w:num w:numId="3" w16cid:durableId="716008640">
    <w:abstractNumId w:val="20"/>
  </w:num>
  <w:num w:numId="4" w16cid:durableId="190455204">
    <w:abstractNumId w:val="13"/>
  </w:num>
  <w:num w:numId="5" w16cid:durableId="238709667">
    <w:abstractNumId w:val="16"/>
  </w:num>
  <w:num w:numId="6" w16cid:durableId="1169298074">
    <w:abstractNumId w:val="7"/>
  </w:num>
  <w:num w:numId="7" w16cid:durableId="941189194">
    <w:abstractNumId w:val="14"/>
  </w:num>
  <w:num w:numId="8" w16cid:durableId="883836374">
    <w:abstractNumId w:val="10"/>
  </w:num>
  <w:num w:numId="9" w16cid:durableId="1680623135">
    <w:abstractNumId w:val="25"/>
  </w:num>
  <w:num w:numId="10" w16cid:durableId="604656531">
    <w:abstractNumId w:val="22"/>
  </w:num>
  <w:num w:numId="11" w16cid:durableId="439567553">
    <w:abstractNumId w:val="24"/>
  </w:num>
  <w:num w:numId="12" w16cid:durableId="1334986806">
    <w:abstractNumId w:val="27"/>
  </w:num>
  <w:num w:numId="13" w16cid:durableId="53164313">
    <w:abstractNumId w:val="1"/>
  </w:num>
  <w:num w:numId="14" w16cid:durableId="195852246">
    <w:abstractNumId w:val="5"/>
  </w:num>
  <w:num w:numId="15" w16cid:durableId="1609005515">
    <w:abstractNumId w:val="8"/>
  </w:num>
  <w:num w:numId="16" w16cid:durableId="1927226104">
    <w:abstractNumId w:val="9"/>
  </w:num>
  <w:num w:numId="17" w16cid:durableId="622270925">
    <w:abstractNumId w:val="11"/>
  </w:num>
  <w:num w:numId="18" w16cid:durableId="2090421204">
    <w:abstractNumId w:val="3"/>
  </w:num>
  <w:num w:numId="19" w16cid:durableId="39911691">
    <w:abstractNumId w:val="19"/>
  </w:num>
  <w:num w:numId="20" w16cid:durableId="2090301300">
    <w:abstractNumId w:val="12"/>
  </w:num>
  <w:num w:numId="21" w16cid:durableId="1164206527">
    <w:abstractNumId w:val="23"/>
  </w:num>
  <w:num w:numId="22" w16cid:durableId="1331450540">
    <w:abstractNumId w:val="6"/>
  </w:num>
  <w:num w:numId="23" w16cid:durableId="1902406078">
    <w:abstractNumId w:val="17"/>
  </w:num>
  <w:num w:numId="24" w16cid:durableId="1030105505">
    <w:abstractNumId w:val="26"/>
  </w:num>
  <w:num w:numId="25" w16cid:durableId="33773310">
    <w:abstractNumId w:val="15"/>
  </w:num>
  <w:num w:numId="26" w16cid:durableId="1602225839">
    <w:abstractNumId w:val="4"/>
  </w:num>
  <w:num w:numId="27" w16cid:durableId="1239823372">
    <w:abstractNumId w:val="2"/>
  </w:num>
  <w:num w:numId="28" w16cid:durableId="14525545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FF"/>
    <w:rsid w:val="002720F1"/>
    <w:rsid w:val="00650B6B"/>
    <w:rsid w:val="007178DF"/>
    <w:rsid w:val="00B67A2A"/>
    <w:rsid w:val="00B9705E"/>
    <w:rsid w:val="00CF2C47"/>
    <w:rsid w:val="00FC5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415A7"/>
  <w15:chartTrackingRefBased/>
  <w15:docId w15:val="{4EAD1788-03F5-4D1E-80E9-A7427C0F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FF"/>
    <w:rPr>
      <w:rFonts w:eastAsiaTheme="majorEastAsia" w:cstheme="majorBidi"/>
      <w:color w:val="272727" w:themeColor="text1" w:themeTint="D8"/>
    </w:rPr>
  </w:style>
  <w:style w:type="paragraph" w:styleId="Title">
    <w:name w:val="Title"/>
    <w:basedOn w:val="Normal"/>
    <w:next w:val="Normal"/>
    <w:link w:val="TitleChar"/>
    <w:uiPriority w:val="10"/>
    <w:qFormat/>
    <w:rsid w:val="00FC5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FF"/>
    <w:pPr>
      <w:spacing w:before="160"/>
      <w:jc w:val="center"/>
    </w:pPr>
    <w:rPr>
      <w:i/>
      <w:iCs/>
      <w:color w:val="404040" w:themeColor="text1" w:themeTint="BF"/>
    </w:rPr>
  </w:style>
  <w:style w:type="character" w:customStyle="1" w:styleId="QuoteChar">
    <w:name w:val="Quote Char"/>
    <w:basedOn w:val="DefaultParagraphFont"/>
    <w:link w:val="Quote"/>
    <w:uiPriority w:val="29"/>
    <w:rsid w:val="00FC5BFF"/>
    <w:rPr>
      <w:i/>
      <w:iCs/>
      <w:color w:val="404040" w:themeColor="text1" w:themeTint="BF"/>
    </w:rPr>
  </w:style>
  <w:style w:type="paragraph" w:styleId="ListParagraph">
    <w:name w:val="List Paragraph"/>
    <w:basedOn w:val="Normal"/>
    <w:uiPriority w:val="34"/>
    <w:qFormat/>
    <w:rsid w:val="00FC5BFF"/>
    <w:pPr>
      <w:ind w:left="720"/>
      <w:contextualSpacing/>
    </w:pPr>
  </w:style>
  <w:style w:type="character" w:styleId="IntenseEmphasis">
    <w:name w:val="Intense Emphasis"/>
    <w:basedOn w:val="DefaultParagraphFont"/>
    <w:uiPriority w:val="21"/>
    <w:qFormat/>
    <w:rsid w:val="00FC5BFF"/>
    <w:rPr>
      <w:i/>
      <w:iCs/>
      <w:color w:val="0F4761" w:themeColor="accent1" w:themeShade="BF"/>
    </w:rPr>
  </w:style>
  <w:style w:type="paragraph" w:styleId="IntenseQuote">
    <w:name w:val="Intense Quote"/>
    <w:basedOn w:val="Normal"/>
    <w:next w:val="Normal"/>
    <w:link w:val="IntenseQuoteChar"/>
    <w:uiPriority w:val="30"/>
    <w:qFormat/>
    <w:rsid w:val="00FC5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FF"/>
    <w:rPr>
      <w:i/>
      <w:iCs/>
      <w:color w:val="0F4761" w:themeColor="accent1" w:themeShade="BF"/>
    </w:rPr>
  </w:style>
  <w:style w:type="character" w:styleId="IntenseReference">
    <w:name w:val="Intense Reference"/>
    <w:basedOn w:val="DefaultParagraphFont"/>
    <w:uiPriority w:val="32"/>
    <w:qFormat/>
    <w:rsid w:val="00FC5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1144</TotalTime>
  <Pages>19</Pages>
  <Words>5005</Words>
  <Characters>30636</Characters>
  <Application>Microsoft Office Word</Application>
  <DocSecurity>0</DocSecurity>
  <Lines>625</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1</cp:revision>
  <dcterms:created xsi:type="dcterms:W3CDTF">2026-07-17T11:17:00Z</dcterms:created>
  <dcterms:modified xsi:type="dcterms:W3CDTF">2026-07-18T11:26:00Z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8ee3ae8b-7d37-4e7a-ab4e-a582ea3af318</vt:lpwstr>
  </property>
</Properties>
</file>