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B5C2E" w14:textId="77777777" w:rsidR="00FB53D8" w:rsidRPr="00FB53D8" w:rsidRDefault="00FB53D8" w:rsidP="00FB53D8">
      <w:pPr>
        <w:rPr>
          <w:b/>
          <w:bCs/>
        </w:rPr>
      </w:pPr>
      <w:r w:rsidRPr="00FB53D8">
        <w:rPr>
          <w:b/>
          <w:bCs/>
        </w:rPr>
        <w:t>Integrated Narrative Findings: Forensic Linguistic and Systemic Misconduct Analysis</w:t>
      </w:r>
    </w:p>
    <w:p w14:paraId="7883B577" w14:textId="77777777" w:rsidR="00FB53D8" w:rsidRPr="00FB53D8" w:rsidRDefault="00FB53D8" w:rsidP="00FB53D8">
      <w:pPr>
        <w:jc w:val="center"/>
        <w:rPr>
          <w:b/>
          <w:bCs/>
        </w:rPr>
      </w:pPr>
      <w:r w:rsidRPr="00FB53D8">
        <w:rPr>
          <w:b/>
          <w:bCs/>
        </w:rPr>
        <w:t>I. Introduction</w:t>
      </w:r>
    </w:p>
    <w:p w14:paraId="6FD59202" w14:textId="59C80918" w:rsidR="00FB53D8" w:rsidRDefault="00FB53D8" w:rsidP="00FB53D8">
      <w:r>
        <w:t xml:space="preserve">The credibility of a prosecution rests not only on the substantive evidence presented but on the integrity of the process by which that evidence is generated and framed. This case reveals a troubling pattern: linguistic evidence of coaching and narrative engineering in witness testimony, direct </w:t>
      </w:r>
      <w:r>
        <w:t xml:space="preserve">corroboration in the record </w:t>
      </w:r>
      <w:r>
        <w:t>of prosecutorial misconduct, and systemic due process violations that collectively undermine the fairness of the proceedings.</w:t>
      </w:r>
    </w:p>
    <w:p w14:paraId="6F4F59A0" w14:textId="77777777" w:rsidR="00FB53D8" w:rsidRDefault="00FB53D8" w:rsidP="00FB53D8">
      <w:r>
        <w:t>In evaluating witness credibility, courts consider not only what is said, but how accounts evolve. Forensic linguistics provides a precise method for detecting coaching, narrative engineering, and retroactive tailoring of testimony.</w:t>
      </w:r>
    </w:p>
    <w:p w14:paraId="522E358D" w14:textId="77777777" w:rsidR="00FB53D8" w:rsidRDefault="00FB53D8" w:rsidP="00FB53D8">
      <w:r>
        <w:t>A comparative analysis of Lauren Deal’s police interviews and her later sworn trial testimony was conducted. Methods included:</w:t>
      </w:r>
    </w:p>
    <w:p w14:paraId="51C947C0" w14:textId="1238305A" w:rsidR="00FB53D8" w:rsidRDefault="00FB53D8" w:rsidP="00FB53D8">
      <w:r>
        <w:t>•</w:t>
      </w:r>
      <w:r>
        <w:t xml:space="preserve"> </w:t>
      </w:r>
      <w:r>
        <w:t>Cosine similarity scoring</w:t>
      </w:r>
    </w:p>
    <w:p w14:paraId="31D26F50" w14:textId="6F9B0849" w:rsidR="00FB53D8" w:rsidRDefault="00FB53D8" w:rsidP="00FB53D8">
      <w:r>
        <w:t>•</w:t>
      </w:r>
      <w:r>
        <w:t xml:space="preserve"> </w:t>
      </w:r>
      <w:r>
        <w:t>Function vs. content word separation</w:t>
      </w:r>
    </w:p>
    <w:p w14:paraId="71050C61" w14:textId="0EA03D02" w:rsidR="00FB53D8" w:rsidRDefault="00FB53D8" w:rsidP="00FB53D8">
      <w:r>
        <w:t>•</w:t>
      </w:r>
      <w:r>
        <w:t xml:space="preserve"> </w:t>
      </w:r>
      <w:r>
        <w:t>Collocation analysis (PMI-ranked phrases)</w:t>
      </w:r>
    </w:p>
    <w:p w14:paraId="69B8C78B" w14:textId="29F6D26F" w:rsidR="00FB53D8" w:rsidRDefault="00FB53D8" w:rsidP="00FB53D8">
      <w:r>
        <w:t>•</w:t>
      </w:r>
      <w:r>
        <w:t xml:space="preserve"> </w:t>
      </w:r>
      <w:r>
        <w:t>Narrative mapping and topic-specific comparisons</w:t>
      </w:r>
    </w:p>
    <w:p w14:paraId="70CC0552" w14:textId="77777777" w:rsidR="00FB53D8" w:rsidRDefault="00FB53D8" w:rsidP="00FB53D8">
      <w:r>
        <w:t>The results demonstrate a consistent pattern: while Deal’s function words (the grammatical scaffolding of her speech) remain stable, her content vocabulary, sentence structure, and rhetorical purpose shift sharply from interview to trial. This pattern is a hallmark of coaching — the “sound” of the speaker remains constant, but the substantive elements are altered to align with prosecutorial needs.</w:t>
      </w:r>
    </w:p>
    <w:p w14:paraId="5DF51538" w14:textId="74AE71EB" w:rsidR="00FB53D8" w:rsidRDefault="00FB53D8" w:rsidP="00FB53D8">
      <w:r>
        <w:t xml:space="preserve">This analytical conclusion is corroborated by the sworn testimony of witness Steven Happel, who overheard ADA Tiffany Bartholomew suggesting that Deal should alter her phrasing to claim she was “afraid of the witnesses.” Thus, the linguistic evidence of </w:t>
      </w:r>
      <w:r>
        <w:t xml:space="preserve">that polish directly intersects with the </w:t>
      </w:r>
      <w:r>
        <w:t>record evidence of prosecutorial misconduct.</w:t>
      </w:r>
    </w:p>
    <w:p w14:paraId="1E3BFE0E" w14:textId="77777777" w:rsidR="00FB53D8" w:rsidRDefault="00FB53D8" w:rsidP="00FB53D8">
      <w:r>
        <w:t>Lauren Deal’s testimony underwent a significant transformation from her initial police interview to her sworn statements at trial. Linguistic analysis reveals a high overlap in function words (≈cosine similarity 0.82–0.87) but a sharp divergence in content words (≈cosine similarity 0.28–0.55). This pattern demonstrates that while she sounded like herself on the surface, the substance of her testimony was altered — polished into a courtroom-ready narrative.</w:t>
      </w:r>
    </w:p>
    <w:p w14:paraId="7E8E2A76" w14:textId="219016AF" w:rsidR="00FB53D8" w:rsidRDefault="00FB53D8" w:rsidP="00FB53D8">
      <w:r>
        <w:lastRenderedPageBreak/>
        <w:t xml:space="preserve">This conclusion is reinforced by witness Steven Happel’s sworn testimony, where he stated that ADA Tiffany Bartholomew — herself a former judge — encouraged the victim to reframe her narrative by incorporating a fear of witnesses as a theme. When considered alongside additional prosecutorial misconduct, investigative failures, and judicial complicity, the case exhibits systemic prejudice and structural </w:t>
      </w:r>
      <w:r>
        <w:t>violations of due process</w:t>
      </w:r>
      <w:r>
        <w:t>.</w:t>
      </w:r>
    </w:p>
    <w:p w14:paraId="2A436322" w14:textId="77777777" w:rsidR="00FB53D8" w:rsidRPr="00FB53D8" w:rsidRDefault="00FB53D8" w:rsidP="00FB53D8">
      <w:pPr>
        <w:jc w:val="center"/>
        <w:rPr>
          <w:b/>
          <w:bCs/>
        </w:rPr>
      </w:pPr>
      <w:r w:rsidRPr="00FB53D8">
        <w:rPr>
          <w:b/>
          <w:bCs/>
        </w:rPr>
        <w:t>II. Forensic Linguistic Evidence of Coaching</w:t>
      </w:r>
    </w:p>
    <w:p w14:paraId="763EE8F6" w14:textId="77777777" w:rsidR="00FB53D8" w:rsidRDefault="00FB53D8" w:rsidP="00FB53D8">
      <w:r>
        <w:t>1. Function Words: Artificial Consistency</w:t>
      </w:r>
    </w:p>
    <w:p w14:paraId="667C2EDC" w14:textId="44CCD3BD" w:rsidR="00FB53D8" w:rsidRDefault="00FB53D8" w:rsidP="00FB53D8">
      <w:pPr>
        <w:spacing w:after="0"/>
        <w:ind w:firstLine="720"/>
      </w:pPr>
      <w:r>
        <w:t>•</w:t>
      </w:r>
      <w:r>
        <w:t xml:space="preserve"> </w:t>
      </w:r>
      <w:r>
        <w:t>High similarity (≈0.82–0.87 cosine).</w:t>
      </w:r>
    </w:p>
    <w:p w14:paraId="451E93C0" w14:textId="3E0AB49F" w:rsidR="00FB53D8" w:rsidRDefault="00FB53D8" w:rsidP="00FB53D8">
      <w:pPr>
        <w:spacing w:after="0"/>
        <w:ind w:firstLine="720"/>
      </w:pPr>
      <w:r>
        <w:t>•</w:t>
      </w:r>
      <w:r>
        <w:t xml:space="preserve"> </w:t>
      </w:r>
      <w:r>
        <w:t xml:space="preserve">Words like I, and, but, so, like </w:t>
      </w:r>
      <w:r>
        <w:t xml:space="preserve">are </w:t>
      </w:r>
      <w:r>
        <w:t>consistent across interview and testimony.</w:t>
      </w:r>
    </w:p>
    <w:p w14:paraId="411700D2" w14:textId="56E9A47B" w:rsidR="00FB53D8" w:rsidRDefault="00FB53D8" w:rsidP="00FB53D8">
      <w:pPr>
        <w:ind w:left="270"/>
      </w:pPr>
      <w:r>
        <w:t>Indicates Deal’s natural speech frame was retained.</w:t>
      </w:r>
    </w:p>
    <w:p w14:paraId="6E70E4B8" w14:textId="77777777" w:rsidR="00FB53D8" w:rsidRDefault="00FB53D8" w:rsidP="00FB53D8"/>
    <w:p w14:paraId="2A874A7D" w14:textId="0848DDC8" w:rsidR="00FB53D8" w:rsidRDefault="00FB53D8" w:rsidP="00FB53D8">
      <w:r>
        <w:t>2. Content Words: Divergence</w:t>
      </w:r>
    </w:p>
    <w:p w14:paraId="23415ADA" w14:textId="5E422DB8" w:rsidR="00FB53D8" w:rsidRDefault="00FB53D8" w:rsidP="00FB53D8">
      <w:pPr>
        <w:spacing w:after="0"/>
        <w:ind w:firstLine="360"/>
      </w:pPr>
      <w:r>
        <w:t>•</w:t>
      </w:r>
      <w:r>
        <w:t xml:space="preserve"> </w:t>
      </w:r>
      <w:r>
        <w:t>Low similarity (≈0.28–0.55 cosine).</w:t>
      </w:r>
    </w:p>
    <w:p w14:paraId="1D4734F0" w14:textId="05394974" w:rsidR="00FB53D8" w:rsidRDefault="00FB53D8" w:rsidP="00FB53D8">
      <w:pPr>
        <w:pStyle w:val="ListParagraph"/>
        <w:numPr>
          <w:ilvl w:val="0"/>
          <w:numId w:val="3"/>
        </w:numPr>
        <w:spacing w:after="0"/>
        <w:ind w:left="540" w:hanging="180"/>
      </w:pPr>
      <w:r>
        <w:t>Interview: physical, location/action lexicon (truck, bathroom, wallet, keys, ran, woods).</w:t>
      </w:r>
    </w:p>
    <w:p w14:paraId="4FC6A990" w14:textId="61E2569E" w:rsidR="00FB53D8" w:rsidRDefault="00FB53D8" w:rsidP="00FB53D8">
      <w:pPr>
        <w:spacing w:after="0"/>
        <w:ind w:firstLine="360"/>
      </w:pPr>
      <w:r>
        <w:t>•</w:t>
      </w:r>
      <w:r>
        <w:t xml:space="preserve"> </w:t>
      </w:r>
      <w:r>
        <w:t>Testimony: emotional/legal lexicon (froze, grip, penetrated, terrified, promise, trust).</w:t>
      </w:r>
    </w:p>
    <w:p w14:paraId="1363D301" w14:textId="77777777" w:rsidR="00FB53D8" w:rsidRDefault="00FB53D8" w:rsidP="00FB53D8">
      <w:pPr>
        <w:ind w:left="270"/>
      </w:pPr>
      <w:r>
        <w:t>Indicates testimony reframed to meet statutory elements.</w:t>
      </w:r>
    </w:p>
    <w:p w14:paraId="03C06E01" w14:textId="77777777" w:rsidR="00FB53D8" w:rsidRDefault="00FB53D8" w:rsidP="00FB53D8"/>
    <w:p w14:paraId="77A29118" w14:textId="4321D3A0" w:rsidR="00FB53D8" w:rsidRDefault="00FB53D8" w:rsidP="00FB53D8">
      <w:r>
        <w:t>3. Style and Sentence Length</w:t>
      </w:r>
    </w:p>
    <w:p w14:paraId="32A54DB7" w14:textId="06D1806D" w:rsidR="00FB53D8" w:rsidRDefault="00FB53D8" w:rsidP="00FB53D8">
      <w:pPr>
        <w:spacing w:after="0"/>
        <w:ind w:left="360"/>
      </w:pPr>
      <w:r>
        <w:t>•</w:t>
      </w:r>
      <w:r>
        <w:t xml:space="preserve"> </w:t>
      </w:r>
      <w:r>
        <w:t>Interview: 15–</w:t>
      </w:r>
      <w:r>
        <w:t>16-word</w:t>
      </w:r>
      <w:r>
        <w:t>, wandering sentences, hedges (“I don’t know,” “maybe”).</w:t>
      </w:r>
    </w:p>
    <w:p w14:paraId="0AA33309" w14:textId="58967430" w:rsidR="00FB53D8" w:rsidRDefault="00FB53D8" w:rsidP="00FB53D8">
      <w:pPr>
        <w:spacing w:after="0"/>
        <w:ind w:left="360"/>
      </w:pPr>
      <w:r>
        <w:t>•</w:t>
      </w:r>
      <w:r>
        <w:t xml:space="preserve"> </w:t>
      </w:r>
      <w:r>
        <w:t>Testimony: 7–</w:t>
      </w:r>
      <w:r>
        <w:t>8-word</w:t>
      </w:r>
      <w:r>
        <w:t xml:space="preserve"> clipped Q/A phrases, emotional phrasing.</w:t>
      </w:r>
    </w:p>
    <w:p w14:paraId="31E993AC" w14:textId="77777777" w:rsidR="00FB53D8" w:rsidRDefault="00FB53D8" w:rsidP="00FB53D8">
      <w:r>
        <w:t>Classic signature of coached testimony.</w:t>
      </w:r>
    </w:p>
    <w:p w14:paraId="29A08897" w14:textId="77777777" w:rsidR="00FB53D8" w:rsidRDefault="00FB53D8" w:rsidP="00FB53D8"/>
    <w:p w14:paraId="68D2F830" w14:textId="0EA4D8CF" w:rsidR="00FB53D8" w:rsidRDefault="00FB53D8" w:rsidP="00FB53D8">
      <w:r>
        <w:t xml:space="preserve"> </w:t>
      </w:r>
      <w:r>
        <w:t>4. Rhetorical Purpose</w:t>
      </w:r>
    </w:p>
    <w:p w14:paraId="008826F4" w14:textId="51275B10" w:rsidR="00FB53D8" w:rsidRDefault="00FB53D8" w:rsidP="00FB53D8">
      <w:pPr>
        <w:spacing w:after="0"/>
        <w:ind w:left="360"/>
      </w:pPr>
      <w:r>
        <w:t>•</w:t>
      </w:r>
      <w:r>
        <w:t xml:space="preserve"> </w:t>
      </w:r>
      <w:r>
        <w:t>Interview: chronological recount, scattered physical detail.</w:t>
      </w:r>
    </w:p>
    <w:p w14:paraId="024B0622" w14:textId="6077F34F" w:rsidR="00FB53D8" w:rsidRDefault="00FB53D8" w:rsidP="00FB53D8">
      <w:pPr>
        <w:spacing w:after="0"/>
        <w:ind w:left="360"/>
      </w:pPr>
      <w:r>
        <w:t>•</w:t>
      </w:r>
      <w:r>
        <w:t xml:space="preserve"> </w:t>
      </w:r>
      <w:r>
        <w:t>Testimony: element-driven structure (force, non-consent, escape, fear).</w:t>
      </w:r>
    </w:p>
    <w:p w14:paraId="1336EF44" w14:textId="77777777" w:rsidR="00FB53D8" w:rsidRDefault="00FB53D8" w:rsidP="00FB53D8">
      <w:r>
        <w:t>Reflects deliberate narrative engineering.</w:t>
      </w:r>
    </w:p>
    <w:p w14:paraId="39E7971D" w14:textId="77777777" w:rsidR="00FB53D8" w:rsidRDefault="00FB53D8" w:rsidP="00FB53D8"/>
    <w:p w14:paraId="4DE7961C" w14:textId="74BE0C37" w:rsidR="00FB53D8" w:rsidRDefault="00FB53D8" w:rsidP="00FB53D8">
      <w:r>
        <w:t>5. Collocation Shifts</w:t>
      </w:r>
    </w:p>
    <w:p w14:paraId="48767C60" w14:textId="14511901" w:rsidR="00FB53D8" w:rsidRDefault="00FB53D8" w:rsidP="00FB53D8">
      <w:pPr>
        <w:spacing w:after="0"/>
        <w:ind w:left="360"/>
      </w:pPr>
      <w:r>
        <w:t>•</w:t>
      </w:r>
      <w:r>
        <w:t xml:space="preserve"> </w:t>
      </w:r>
      <w:r>
        <w:t>Interview collocations: truck–bar–bathroom, wallet–keys–outside.</w:t>
      </w:r>
    </w:p>
    <w:p w14:paraId="048E3E4E" w14:textId="51A83A58" w:rsidR="00FB53D8" w:rsidRDefault="00FB53D8" w:rsidP="00FB53D8">
      <w:pPr>
        <w:spacing w:after="0"/>
        <w:ind w:left="360"/>
      </w:pPr>
      <w:r>
        <w:t>•</w:t>
      </w:r>
      <w:r>
        <w:t xml:space="preserve"> </w:t>
      </w:r>
      <w:r>
        <w:t>Testimony collocations: hands–above head, froze–grip, woods–chased–terrified.</w:t>
      </w:r>
    </w:p>
    <w:p w14:paraId="079E6F24" w14:textId="77777777" w:rsidR="00FB53D8" w:rsidRDefault="00FB53D8" w:rsidP="00FB53D8">
      <w:pPr>
        <w:spacing w:after="0"/>
      </w:pPr>
    </w:p>
    <w:p w14:paraId="5FF8D821" w14:textId="0CCDEB77" w:rsidR="00FB53D8" w:rsidRDefault="00FB53D8" w:rsidP="00FB53D8">
      <w:r>
        <w:t>These clusters align with statutory elements</w:t>
      </w:r>
      <w:r>
        <w:t xml:space="preserve"> rather than</w:t>
      </w:r>
      <w:r>
        <w:t xml:space="preserve"> natural recall.</w:t>
      </w:r>
    </w:p>
    <w:p w14:paraId="688840C1" w14:textId="77777777" w:rsidR="00FB53D8" w:rsidRDefault="00FB53D8" w:rsidP="00FB53D8">
      <w:r>
        <w:t>6. Topic-by-Topic Cosine Scores</w:t>
      </w:r>
    </w:p>
    <w:p w14:paraId="4E2912FD" w14:textId="4A7F9169" w:rsidR="00FB53D8" w:rsidRDefault="00FB53D8" w:rsidP="00FB53D8">
      <w:pPr>
        <w:spacing w:after="0"/>
      </w:pPr>
      <w:r>
        <w:t>•</w:t>
      </w:r>
      <w:r>
        <w:t xml:space="preserve"> </w:t>
      </w:r>
      <w:r>
        <w:t>Driver/Transport: FW 0.85 / CW 0.45 → driver identity mutated (Carmen → James).</w:t>
      </w:r>
    </w:p>
    <w:p w14:paraId="18CA5CD0" w14:textId="0E10CD69" w:rsidR="00FB53D8" w:rsidRDefault="00FB53D8" w:rsidP="00FB53D8">
      <w:pPr>
        <w:spacing w:after="0"/>
      </w:pPr>
      <w:r>
        <w:t>•</w:t>
      </w:r>
      <w:r>
        <w:t xml:space="preserve"> </w:t>
      </w:r>
      <w:r>
        <w:t>Bathroom/Items: FW 0.83 / CW 0.38 → uncertainty replaced with polished certainty.</w:t>
      </w:r>
    </w:p>
    <w:p w14:paraId="2657566E" w14:textId="1545CD5D" w:rsidR="00FB53D8" w:rsidRDefault="00FB53D8" w:rsidP="00FB53D8">
      <w:pPr>
        <w:spacing w:after="0"/>
      </w:pPr>
      <w:r>
        <w:t>•</w:t>
      </w:r>
      <w:r>
        <w:t xml:space="preserve"> </w:t>
      </w:r>
      <w:r>
        <w:t>Force/Resistance: FW 0.86 / CW 0.55 → “resist” replaced by “freeze” defense.</w:t>
      </w:r>
    </w:p>
    <w:p w14:paraId="7F9B7CA5" w14:textId="191CB0FF" w:rsidR="00FB53D8" w:rsidRDefault="00FB53D8" w:rsidP="00FB53D8">
      <w:pPr>
        <w:spacing w:after="0"/>
        <w:ind w:left="720" w:hanging="720"/>
      </w:pPr>
      <w:r>
        <w:t>•</w:t>
      </w:r>
      <w:r>
        <w:t xml:space="preserve"> </w:t>
      </w:r>
      <w:r>
        <w:t>Escape/Chase: FW 0.84 / CW 0.41 → rescue narrative transformed into peril/chase story.</w:t>
      </w:r>
    </w:p>
    <w:p w14:paraId="0B09B91C" w14:textId="3FFEE500" w:rsidR="00FB53D8" w:rsidRDefault="00FB53D8" w:rsidP="00FB53D8">
      <w:pPr>
        <w:spacing w:after="0"/>
        <w:ind w:left="720" w:hanging="720"/>
      </w:pPr>
      <w:r>
        <w:t>•</w:t>
      </w:r>
      <w:r>
        <w:t xml:space="preserve"> </w:t>
      </w:r>
      <w:r>
        <w:t>Relationship History: FW 0.82 / CW 0.28 → reversal (“always forward” → “never forward”).</w:t>
      </w:r>
    </w:p>
    <w:p w14:paraId="0F0F21B2" w14:textId="6A5E089E" w:rsidR="00FB53D8" w:rsidRDefault="00FB53D8" w:rsidP="00FB53D8">
      <w:pPr>
        <w:spacing w:after="0"/>
        <w:ind w:left="180" w:hanging="180"/>
      </w:pPr>
      <w:r>
        <w:t>•</w:t>
      </w:r>
      <w:r>
        <w:t xml:space="preserve"> </w:t>
      </w:r>
      <w:r>
        <w:t xml:space="preserve">Intoxication: FW 0.87 / CW 0.52 → denial of intoxication </w:t>
      </w:r>
      <w:r>
        <w:t xml:space="preserve">was </w:t>
      </w:r>
      <w:r>
        <w:t>polished against contrary</w:t>
      </w:r>
      <w:r>
        <w:t xml:space="preserve"> </w:t>
      </w:r>
      <w:r>
        <w:t>evidence.</w:t>
      </w:r>
    </w:p>
    <w:p w14:paraId="7266EA9D" w14:textId="77777777" w:rsidR="00FB53D8" w:rsidRDefault="00FB53D8" w:rsidP="00FB53D8">
      <w:pPr>
        <w:spacing w:after="0"/>
        <w:ind w:left="180" w:hanging="180"/>
      </w:pPr>
    </w:p>
    <w:p w14:paraId="528C57D2" w14:textId="77777777" w:rsidR="00FB53D8" w:rsidRDefault="00FB53D8" w:rsidP="00FB53D8">
      <w:r>
        <w:t>Pattern: Function words remain steady across all topics; content words collapse into divergence at points most critical to prosecution. This is statistically incompatible with memory drift and aligns with coached testimony.</w:t>
      </w:r>
    </w:p>
    <w:p w14:paraId="6321E3E7" w14:textId="77777777" w:rsidR="00FB53D8" w:rsidRPr="00FB53D8" w:rsidRDefault="00FB53D8" w:rsidP="00FB53D8">
      <w:pPr>
        <w:jc w:val="center"/>
        <w:rPr>
          <w:b/>
          <w:bCs/>
        </w:rPr>
      </w:pPr>
      <w:r w:rsidRPr="00FB53D8">
        <w:rPr>
          <w:b/>
          <w:bCs/>
        </w:rPr>
        <w:t>III. Judicial Context: Happel Colloquy</w:t>
      </w:r>
    </w:p>
    <w:p w14:paraId="2630EF0F" w14:textId="5B3A57AE" w:rsidR="00FB53D8" w:rsidRDefault="00FB53D8" w:rsidP="00FE64B3">
      <w:pPr>
        <w:pStyle w:val="ListParagraph"/>
        <w:numPr>
          <w:ilvl w:val="0"/>
          <w:numId w:val="1"/>
        </w:numPr>
        <w:ind w:left="270" w:hanging="270"/>
      </w:pPr>
      <w:r>
        <w:t>Judicial Safeguard</w:t>
      </w:r>
    </w:p>
    <w:p w14:paraId="3E4FD9A2" w14:textId="1B883027" w:rsidR="00FB53D8" w:rsidRDefault="00FB53D8" w:rsidP="00FE64B3">
      <w:pPr>
        <w:ind w:left="540"/>
      </w:pPr>
      <w:r>
        <w:t>•</w:t>
      </w:r>
      <w:r>
        <w:t xml:space="preserve"> </w:t>
      </w:r>
      <w:r>
        <w:t>The Court, alerted by defense counsel, placed Happel under oath and questioned him</w:t>
      </w:r>
      <w:r>
        <w:t xml:space="preserve"> </w:t>
      </w:r>
      <w:r>
        <w:t>directly about possible prosecutorial overreach.</w:t>
      </w:r>
    </w:p>
    <w:p w14:paraId="185CE4C2" w14:textId="318C76BA" w:rsidR="00FB53D8" w:rsidRDefault="00FB53D8" w:rsidP="00FE64B3">
      <w:pPr>
        <w:pStyle w:val="ListParagraph"/>
        <w:numPr>
          <w:ilvl w:val="0"/>
          <w:numId w:val="1"/>
        </w:numPr>
        <w:ind w:left="270" w:hanging="270"/>
      </w:pPr>
      <w:r>
        <w:t>Witness Timeline</w:t>
      </w:r>
    </w:p>
    <w:p w14:paraId="3EC0B633" w14:textId="4702DE7C" w:rsidR="00FB53D8" w:rsidRDefault="00FB53D8" w:rsidP="00FE64B3">
      <w:pPr>
        <w:spacing w:after="0"/>
        <w:ind w:firstLine="360"/>
      </w:pPr>
      <w:r>
        <w:t>•</w:t>
      </w:r>
      <w:r>
        <w:t xml:space="preserve"> </w:t>
      </w:r>
      <w:r>
        <w:t>Happel confirmed presence at the bar with Ben Allen and Joseph DeMarco.</w:t>
      </w:r>
    </w:p>
    <w:p w14:paraId="021AA690" w14:textId="23EDE8D1" w:rsidR="00FB53D8" w:rsidRDefault="00FB53D8" w:rsidP="00FE64B3">
      <w:pPr>
        <w:spacing w:after="0"/>
        <w:ind w:left="540" w:hanging="180"/>
      </w:pPr>
      <w:r>
        <w:t>•</w:t>
      </w:r>
      <w:r>
        <w:t xml:space="preserve"> </w:t>
      </w:r>
      <w:r>
        <w:t>He gave an oral statement to Detective Freeman within 24 hours and later a written statement to a defense investigator.</w:t>
      </w:r>
    </w:p>
    <w:p w14:paraId="5374823B" w14:textId="787D50F6" w:rsidR="00FB53D8" w:rsidRDefault="00FB53D8" w:rsidP="00FE64B3">
      <w:pPr>
        <w:spacing w:after="0"/>
        <w:ind w:firstLine="360"/>
      </w:pPr>
      <w:r>
        <w:t>•</w:t>
      </w:r>
      <w:r>
        <w:t xml:space="preserve"> </w:t>
      </w:r>
      <w:r>
        <w:t>The State collected no independent early written statement.</w:t>
      </w:r>
    </w:p>
    <w:p w14:paraId="37B4F9D0" w14:textId="77777777" w:rsidR="00FB53D8" w:rsidRDefault="00FB53D8" w:rsidP="00FB53D8"/>
    <w:p w14:paraId="34E06C04" w14:textId="6572AFB3" w:rsidR="00FB53D8" w:rsidRDefault="00FB53D8" w:rsidP="00FE64B3">
      <w:pPr>
        <w:pStyle w:val="ListParagraph"/>
        <w:numPr>
          <w:ilvl w:val="0"/>
          <w:numId w:val="1"/>
        </w:numPr>
        <w:ind w:left="270" w:hanging="270"/>
      </w:pPr>
      <w:r>
        <w:t>Recent Trial Preparation</w:t>
      </w:r>
    </w:p>
    <w:p w14:paraId="209CABEC" w14:textId="3084D72B" w:rsidR="00FB53D8" w:rsidRDefault="00FB53D8" w:rsidP="00FE64B3">
      <w:pPr>
        <w:spacing w:after="0"/>
        <w:ind w:left="360"/>
      </w:pPr>
      <w:r>
        <w:t>•</w:t>
      </w:r>
      <w:r>
        <w:t xml:space="preserve"> </w:t>
      </w:r>
      <w:r>
        <w:t>Happel received a subpoena (with an alias spelling of his name) the week prior.</w:t>
      </w:r>
    </w:p>
    <w:p w14:paraId="357C47BD" w14:textId="6022A75E" w:rsidR="00FB53D8" w:rsidRDefault="00FB53D8" w:rsidP="00FE64B3">
      <w:pPr>
        <w:spacing w:after="0"/>
        <w:ind w:left="360"/>
      </w:pPr>
      <w:r>
        <w:t>•</w:t>
      </w:r>
      <w:r>
        <w:t xml:space="preserve"> </w:t>
      </w:r>
      <w:r>
        <w:t>He traveled from Alabama, where he now works for the FBI.</w:t>
      </w:r>
    </w:p>
    <w:p w14:paraId="7BD8F0AD" w14:textId="5817A16A" w:rsidR="00FB53D8" w:rsidRDefault="00FB53D8" w:rsidP="00FE64B3">
      <w:pPr>
        <w:spacing w:after="0"/>
        <w:ind w:left="360"/>
      </w:pPr>
      <w:r>
        <w:t>•</w:t>
      </w:r>
      <w:r>
        <w:t xml:space="preserve"> </w:t>
      </w:r>
      <w:r>
        <w:t xml:space="preserve">He was instructed to present himself at the courthouse the day before </w:t>
      </w:r>
      <w:r w:rsidR="00FE64B3">
        <w:t xml:space="preserve">the </w:t>
      </w:r>
      <w:r>
        <w:t>testimony.</w:t>
      </w:r>
    </w:p>
    <w:p w14:paraId="24A7E562" w14:textId="77777777" w:rsidR="00FE64B3" w:rsidRDefault="00FE64B3" w:rsidP="00FE64B3">
      <w:pPr>
        <w:spacing w:after="0"/>
        <w:ind w:left="360"/>
      </w:pPr>
    </w:p>
    <w:p w14:paraId="4C9626F1" w14:textId="295A46A6" w:rsidR="00FB53D8" w:rsidRDefault="00FB53D8" w:rsidP="00FE64B3">
      <w:pPr>
        <w:pStyle w:val="ListParagraph"/>
        <w:numPr>
          <w:ilvl w:val="0"/>
          <w:numId w:val="1"/>
        </w:numPr>
        <w:ind w:left="270" w:hanging="270"/>
      </w:pPr>
      <w:r>
        <w:t>Overheard Coaching Attempt</w:t>
      </w:r>
    </w:p>
    <w:p w14:paraId="3760BC66" w14:textId="77777777" w:rsidR="00FB53D8" w:rsidRDefault="00FB53D8" w:rsidP="00FB53D8">
      <w:r>
        <w:t>•</w:t>
      </w:r>
      <w:r>
        <w:tab/>
        <w:t>Happel overheard Bartholomew tell Deal she “should have said she was afraid of the witnesses (Happel and DeMarco).”</w:t>
      </w:r>
    </w:p>
    <w:p w14:paraId="15286E86" w14:textId="77777777" w:rsidR="00FB53D8" w:rsidRDefault="00FB53D8" w:rsidP="00FB53D8">
      <w:r>
        <w:t>•</w:t>
      </w:r>
      <w:r>
        <w:tab/>
        <w:t>Happel described feeling manipulated and intimidated.</w:t>
      </w:r>
    </w:p>
    <w:p w14:paraId="4B24B982" w14:textId="77777777" w:rsidR="00FB53D8" w:rsidRDefault="00FB53D8" w:rsidP="00FB53D8">
      <w:r>
        <w:lastRenderedPageBreak/>
        <w:t>•</w:t>
      </w:r>
      <w:r>
        <w:tab/>
        <w:t>He reported the incident as ethically disturbing, though he pledged truthful testimony.</w:t>
      </w:r>
    </w:p>
    <w:p w14:paraId="5AED9E38" w14:textId="77777777" w:rsidR="00FB53D8" w:rsidRDefault="00FB53D8" w:rsidP="00FB53D8">
      <w:r>
        <w:t>5.</w:t>
      </w:r>
      <w:r>
        <w:tab/>
        <w:t>Takeaway</w:t>
      </w:r>
    </w:p>
    <w:p w14:paraId="68DBBD0F" w14:textId="77777777" w:rsidR="00FB53D8" w:rsidRDefault="00FB53D8" w:rsidP="00FB53D8">
      <w:r>
        <w:t>•</w:t>
      </w:r>
      <w:r>
        <w:tab/>
        <w:t>This is direct, sworn record evidence of prosecutorial suggestion designed to alter narrative content.</w:t>
      </w:r>
    </w:p>
    <w:p w14:paraId="50F0C5CF" w14:textId="77777777" w:rsidR="00FB53D8" w:rsidRDefault="00FB53D8" w:rsidP="00FB53D8">
      <w:r>
        <w:t xml:space="preserve">The precise content (fear of witnesses) dovetails with the linguistic pattern of Deal’s testimony, where “fear/terror” collocations emerged only at trial. </w:t>
      </w:r>
    </w:p>
    <w:p w14:paraId="3FE17C7A" w14:textId="77777777" w:rsidR="00FB53D8" w:rsidRDefault="00FB53D8" w:rsidP="00FB53D8">
      <w:r>
        <w:t>In Summary:</w:t>
      </w:r>
    </w:p>
    <w:p w14:paraId="48712BD6" w14:textId="77777777" w:rsidR="00FB53D8" w:rsidRDefault="00FB53D8" w:rsidP="00FB53D8">
      <w:r>
        <w:t>•</w:t>
      </w:r>
      <w:r>
        <w:tab/>
        <w:t>Sworn account: Happel overheard ADA Bartholomew telling Deal she “should have said she was afraid of the witnesses.”</w:t>
      </w:r>
    </w:p>
    <w:p w14:paraId="38AB9094" w14:textId="77777777" w:rsidR="00FB53D8" w:rsidRDefault="00FB53D8" w:rsidP="00FB53D8">
      <w:r>
        <w:t>•</w:t>
      </w:r>
      <w:r>
        <w:tab/>
        <w:t>Effect: Witness felt “intimidated” and “disturbed.”</w:t>
      </w:r>
    </w:p>
    <w:p w14:paraId="28D63D75" w14:textId="77777777" w:rsidR="00FB53D8" w:rsidRDefault="00FB53D8" w:rsidP="00FB53D8">
      <w:r>
        <w:t>•</w:t>
      </w:r>
      <w:r>
        <w:tab/>
        <w:t>Legal significance: Direct record evidence of prosecutorial coaching, aligning precisely with linguistic findings that Deal’s trial testimony emphasized fear and terror absent from her interview.</w:t>
      </w:r>
    </w:p>
    <w:p w14:paraId="3E00741E" w14:textId="77777777" w:rsidR="00FB53D8" w:rsidRDefault="00FB53D8" w:rsidP="00FB53D8">
      <w:r>
        <w:t>•</w:t>
      </w:r>
      <w:r>
        <w:tab/>
        <w:t>Credibility impact: Any mention of fear of witnesses in testimony is traceable to prosecutorial suggestions, not memory.</w:t>
      </w:r>
    </w:p>
    <w:p w14:paraId="1085B2DD" w14:textId="77777777" w:rsidR="00FB53D8" w:rsidRDefault="00FB53D8" w:rsidP="00FB53D8"/>
    <w:p w14:paraId="742B9575" w14:textId="77777777" w:rsidR="00FB53D8" w:rsidRDefault="00FB53D8" w:rsidP="00FB53D8"/>
    <w:p w14:paraId="4711AD27" w14:textId="77777777" w:rsidR="00FB53D8" w:rsidRDefault="00FB53D8" w:rsidP="00FB53D8"/>
    <w:p w14:paraId="0C2C908E" w14:textId="77777777" w:rsidR="00FB53D8" w:rsidRDefault="00FB53D8" w:rsidP="00FB53D8">
      <w:r>
        <w:t>IV. Narrative Engineering on Trial: Impossibility of Complainant’s Coached Testimony</w:t>
      </w:r>
    </w:p>
    <w:p w14:paraId="24B253D5" w14:textId="77777777" w:rsidR="00FB53D8" w:rsidRDefault="00FB53D8" w:rsidP="00FB53D8">
      <w:r>
        <w:t>1.</w:t>
      </w:r>
      <w:r>
        <w:tab/>
        <w:t>Lighting / Visibility.</w:t>
      </w:r>
    </w:p>
    <w:p w14:paraId="6846C75A" w14:textId="77777777" w:rsidR="00FB53D8" w:rsidRDefault="00FB53D8" w:rsidP="00FB53D8">
      <w:r>
        <w:t>The accuser testified that it was “pitch black” during the alleged flight. Objective astronomical data establishes 75% lunar illumination at the relevant hour. A jury misled on such a fundamental environmental fact is denied the ability to measure plausibility.</w:t>
      </w:r>
    </w:p>
    <w:p w14:paraId="7E5AB1A4" w14:textId="77777777" w:rsidR="00FB53D8" w:rsidRDefault="00FB53D8" w:rsidP="00FB53D8">
      <w:r>
        <w:t>2.</w:t>
      </w:r>
      <w:r>
        <w:tab/>
        <w:t>Direction of Flight vs. Claimed Location.</w:t>
      </w:r>
    </w:p>
    <w:p w14:paraId="785DDAA2" w14:textId="77777777" w:rsidR="00FB53D8" w:rsidRDefault="00FB53D8" w:rsidP="00FB53D8">
      <w:r>
        <w:t>The direction she claims to have run is opposite to where she later places herself. There were no briars or bushes as described; instead, the terrain was clear and included a visible airfield she claims not to remember—an implausible omission. Such contradictions strike at the heart of credibility.</w:t>
      </w:r>
    </w:p>
    <w:p w14:paraId="43997502" w14:textId="77777777" w:rsidR="00FB53D8" w:rsidRDefault="00FB53D8" w:rsidP="00FB53D8">
      <w:r>
        <w:t>3.</w:t>
      </w:r>
      <w:r>
        <w:tab/>
        <w:t>Fitness and Physical Impossibility.</w:t>
      </w:r>
    </w:p>
    <w:p w14:paraId="712AA6D0" w14:textId="77777777" w:rsidR="00FB53D8" w:rsidRDefault="00FB53D8" w:rsidP="00FB53D8">
      <w:r>
        <w:lastRenderedPageBreak/>
        <w:t>The complainant—intoxicated and overweight—could not plausibly have outrun two physically fit soldiers while simultaneously screaming, navigating woods, and sustaining a prolonged chase. This account collapses under physical reality.</w:t>
      </w:r>
    </w:p>
    <w:p w14:paraId="0C4E78A5" w14:textId="77777777" w:rsidR="00FB53D8" w:rsidRDefault="00FB53D8" w:rsidP="00FB53D8">
      <w:r>
        <w:t>4.</w:t>
      </w:r>
      <w:r>
        <w:tab/>
        <w:t>Incompatibility with Rescuer’s Testimony.</w:t>
      </w:r>
    </w:p>
    <w:p w14:paraId="397707D1" w14:textId="77777777" w:rsidR="00FB53D8" w:rsidRDefault="00FB53D8" w:rsidP="00FB53D8">
      <w:r>
        <w:t>The person who allegedly found her (Joseph/Jay) described events that materially diverge from her account—field vs. woods, yelling vs. visual contact. The stories cannot both be true, yet the State let both stand uncorrected.</w:t>
      </w:r>
    </w:p>
    <w:p w14:paraId="2673A768" w14:textId="77777777" w:rsidR="00FB53D8" w:rsidRDefault="00FB53D8" w:rsidP="00FB53D8">
      <w:r>
        <w:t>5.</w:t>
      </w:r>
      <w:r>
        <w:tab/>
        <w:t>Sequence of Assault—Logical and Physical Impossibility.</w:t>
      </w:r>
    </w:p>
    <w:p w14:paraId="3DEA0963" w14:textId="77777777" w:rsidR="00FB53D8" w:rsidRDefault="00FB53D8" w:rsidP="00FB53D8">
      <w:r>
        <w:t>Her description of the alleged assault is not merely implausible; it is anatomically and mechanically impossible. She claims he both held her hands above her head and removed her pants and shoes in one motion, all while pinning her. No such physical maneuver is feasible. That the State argued this as fact without scrutiny is misconduct under Napue v. Illinois.</w:t>
      </w:r>
    </w:p>
    <w:p w14:paraId="5676F52D" w14:textId="77777777" w:rsidR="00FB53D8" w:rsidRDefault="00FB53D8" w:rsidP="00FB53D8">
      <w:r>
        <w:t>6.</w:t>
      </w:r>
      <w:r>
        <w:tab/>
        <w:t>Timestamp and Video Contradictions.</w:t>
      </w:r>
    </w:p>
    <w:p w14:paraId="02A5DEC3" w14:textId="2CA8B3DD" w:rsidR="007178DF" w:rsidRDefault="00FB53D8" w:rsidP="00FB53D8">
      <w:r>
        <w:t>Known timestamps and surveillance evidence (including bar video) contradict her account—specifically, her sequencing of arrival and departure times, as well as item placement (keys/wallet dropped with another party vs. allegedly left on the bed), adding to the implausibility of her wandering through the woods for any amount of time. These inconsistencies were neither corrected nor disclosed with candor, in violation of the Brady/Giglio rules.</w:t>
      </w:r>
    </w:p>
    <w:sectPr w:rsidR="00717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C4894"/>
    <w:multiLevelType w:val="hybridMultilevel"/>
    <w:tmpl w:val="D1F657C6"/>
    <w:lvl w:ilvl="0" w:tplc="97BA2D2C">
      <w:start w:val="1"/>
      <w:numFmt w:val="bullet"/>
      <w:lvlText w:val="•"/>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57094F0C"/>
    <w:multiLevelType w:val="hybridMultilevel"/>
    <w:tmpl w:val="B1629866"/>
    <w:lvl w:ilvl="0" w:tplc="8ED63CD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415C97"/>
    <w:multiLevelType w:val="hybridMultilevel"/>
    <w:tmpl w:val="DE3EA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541412">
    <w:abstractNumId w:val="2"/>
  </w:num>
  <w:num w:numId="2" w16cid:durableId="1304773080">
    <w:abstractNumId w:val="1"/>
  </w:num>
  <w:num w:numId="3" w16cid:durableId="114539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D8"/>
    <w:rsid w:val="002720F1"/>
    <w:rsid w:val="007178DF"/>
    <w:rsid w:val="00CF2C47"/>
    <w:rsid w:val="00FB53D8"/>
    <w:rsid w:val="00FE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BFE69"/>
  <w15:chartTrackingRefBased/>
  <w15:docId w15:val="{9D65B166-F6BB-4808-B427-A11EB78C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3D8"/>
    <w:rPr>
      <w:rFonts w:eastAsiaTheme="majorEastAsia" w:cstheme="majorBidi"/>
      <w:color w:val="272727" w:themeColor="text1" w:themeTint="D8"/>
    </w:rPr>
  </w:style>
  <w:style w:type="paragraph" w:styleId="Title">
    <w:name w:val="Title"/>
    <w:basedOn w:val="Normal"/>
    <w:next w:val="Normal"/>
    <w:link w:val="TitleChar"/>
    <w:uiPriority w:val="10"/>
    <w:qFormat/>
    <w:rsid w:val="00FB5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3D8"/>
    <w:pPr>
      <w:spacing w:before="160"/>
      <w:jc w:val="center"/>
    </w:pPr>
    <w:rPr>
      <w:i/>
      <w:iCs/>
      <w:color w:val="404040" w:themeColor="text1" w:themeTint="BF"/>
    </w:rPr>
  </w:style>
  <w:style w:type="character" w:customStyle="1" w:styleId="QuoteChar">
    <w:name w:val="Quote Char"/>
    <w:basedOn w:val="DefaultParagraphFont"/>
    <w:link w:val="Quote"/>
    <w:uiPriority w:val="29"/>
    <w:rsid w:val="00FB53D8"/>
    <w:rPr>
      <w:i/>
      <w:iCs/>
      <w:color w:val="404040" w:themeColor="text1" w:themeTint="BF"/>
    </w:rPr>
  </w:style>
  <w:style w:type="paragraph" w:styleId="ListParagraph">
    <w:name w:val="List Paragraph"/>
    <w:basedOn w:val="Normal"/>
    <w:uiPriority w:val="34"/>
    <w:qFormat/>
    <w:rsid w:val="00FB53D8"/>
    <w:pPr>
      <w:ind w:left="720"/>
      <w:contextualSpacing/>
    </w:pPr>
  </w:style>
  <w:style w:type="character" w:styleId="IntenseEmphasis">
    <w:name w:val="Intense Emphasis"/>
    <w:basedOn w:val="DefaultParagraphFont"/>
    <w:uiPriority w:val="21"/>
    <w:qFormat/>
    <w:rsid w:val="00FB53D8"/>
    <w:rPr>
      <w:i/>
      <w:iCs/>
      <w:color w:val="0F4761" w:themeColor="accent1" w:themeShade="BF"/>
    </w:rPr>
  </w:style>
  <w:style w:type="paragraph" w:styleId="IntenseQuote">
    <w:name w:val="Intense Quote"/>
    <w:basedOn w:val="Normal"/>
    <w:next w:val="Normal"/>
    <w:link w:val="IntenseQuoteChar"/>
    <w:uiPriority w:val="30"/>
    <w:qFormat/>
    <w:rsid w:val="00FB5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3D8"/>
    <w:rPr>
      <w:i/>
      <w:iCs/>
      <w:color w:val="0F4761" w:themeColor="accent1" w:themeShade="BF"/>
    </w:rPr>
  </w:style>
  <w:style w:type="character" w:styleId="IntenseReference">
    <w:name w:val="Intense Reference"/>
    <w:basedOn w:val="DefaultParagraphFont"/>
    <w:uiPriority w:val="32"/>
    <w:qFormat/>
    <w:rsid w:val="00FB5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1319</Words>
  <Characters>7362</Characters>
  <Application>Microsoft Office Word</Application>
  <DocSecurity>0</DocSecurity>
  <Lines>118</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Allen</dc:creator>
  <cp:keywords/>
  <dc:description/>
  <cp:lastModifiedBy>Ben Allen</cp:lastModifiedBy>
  <cp:revision>1</cp:revision>
  <dcterms:created xsi:type="dcterms:W3CDTF">2026-07-15T23:12:00Z</dcterms:created>
  <dcterms:modified xsi:type="dcterms:W3CDTF">2026-07-15T23:25:00Z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8e228cbb-b7a7-4a66-a584-9c3d850a9b71</vt:lpwstr>
  </property>
</Properties>
</file>