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0E87E" w14:textId="77777777" w:rsidR="005477CB" w:rsidRPr="005477CB" w:rsidRDefault="005477CB" w:rsidP="005477CB">
      <w:pPr>
        <w:pStyle w:val="Title"/>
        <w:jc w:val="center"/>
      </w:pPr>
      <w:r w:rsidRPr="005477CB">
        <w:t>Adaptive Epistemic Document Intelligence System</w:t>
      </w:r>
    </w:p>
    <w:p w14:paraId="4891F28C" w14:textId="77777777" w:rsidR="005477CB" w:rsidRPr="005477CB" w:rsidRDefault="005477CB" w:rsidP="005477CB"/>
    <w:p w14:paraId="0FCA5F62" w14:textId="77777777" w:rsidR="005477CB" w:rsidRPr="005477CB" w:rsidRDefault="005477CB" w:rsidP="005477CB"/>
    <w:p w14:paraId="3399E07E" w14:textId="77777777" w:rsidR="005477CB" w:rsidRPr="005477CB" w:rsidRDefault="005477CB" w:rsidP="005477CB"/>
    <w:p w14:paraId="6576978E" w14:textId="77777777" w:rsidR="005477CB" w:rsidRPr="005477CB" w:rsidRDefault="005477CB" w:rsidP="005477CB"/>
    <w:p w14:paraId="6C3982A4" w14:textId="77777777" w:rsidR="005477CB" w:rsidRPr="005477CB" w:rsidRDefault="005477CB" w:rsidP="005477CB"/>
    <w:p w14:paraId="75741E0B" w14:textId="77777777" w:rsidR="005477CB" w:rsidRPr="005477CB" w:rsidRDefault="005477CB" w:rsidP="005477CB"/>
    <w:p w14:paraId="6C574092" w14:textId="77777777" w:rsidR="005477CB" w:rsidRPr="005477CB" w:rsidRDefault="005477CB" w:rsidP="005477CB"/>
    <w:p w14:paraId="0803D11D" w14:textId="77777777" w:rsidR="005477CB" w:rsidRPr="005477CB" w:rsidRDefault="005477CB" w:rsidP="005477CB">
      <w:pPr>
        <w:pStyle w:val="Subtitle"/>
        <w:jc w:val="center"/>
        <w:rPr>
          <w:i/>
          <w:iCs/>
          <w:color w:val="auto"/>
        </w:rPr>
      </w:pPr>
      <w:r w:rsidRPr="005477CB">
        <w:rPr>
          <w:i/>
          <w:iCs/>
          <w:color w:val="auto"/>
        </w:rPr>
        <w:t>A whitepaper on tacit knowledge retention, superior document production, and accelerated expertise transfer in high-skill domains</w:t>
      </w:r>
    </w:p>
    <w:p w14:paraId="157A06E0" w14:textId="77777777" w:rsidR="005477CB" w:rsidRPr="005477CB" w:rsidRDefault="005477CB" w:rsidP="005477CB"/>
    <w:p w14:paraId="41F4642D" w14:textId="77777777" w:rsidR="005477CB" w:rsidRPr="005477CB" w:rsidRDefault="005477CB" w:rsidP="005477CB"/>
    <w:p w14:paraId="2D561527" w14:textId="77777777" w:rsidR="005477CB" w:rsidRPr="005477CB" w:rsidRDefault="005477CB" w:rsidP="005477CB"/>
    <w:p w14:paraId="39324618" w14:textId="77777777" w:rsidR="005477CB" w:rsidRPr="005477CB" w:rsidRDefault="005477CB" w:rsidP="005477CB"/>
    <w:p w14:paraId="1E1B030F" w14:textId="77777777" w:rsidR="005477CB" w:rsidRPr="005477CB" w:rsidRDefault="005477CB" w:rsidP="005477CB"/>
    <w:p w14:paraId="7B637ED5" w14:textId="77777777" w:rsidR="005477CB" w:rsidRPr="005477CB" w:rsidRDefault="005477CB" w:rsidP="005477CB"/>
    <w:p w14:paraId="7B3E4119" w14:textId="77777777" w:rsidR="005477CB" w:rsidRPr="005477CB" w:rsidRDefault="005477CB" w:rsidP="005477CB"/>
    <w:p w14:paraId="25510F19" w14:textId="77777777" w:rsidR="005477CB" w:rsidRPr="005477CB" w:rsidRDefault="005477CB" w:rsidP="005477CB"/>
    <w:p w14:paraId="3B00DF9B" w14:textId="77777777" w:rsidR="005477CB" w:rsidRPr="005477CB" w:rsidRDefault="005477CB" w:rsidP="005477CB"/>
    <w:p w14:paraId="2D0D2C3E" w14:textId="77777777" w:rsidR="005477CB" w:rsidRPr="005477CB" w:rsidRDefault="005477CB" w:rsidP="005477CB"/>
    <w:p w14:paraId="27688BEF" w14:textId="77777777" w:rsidR="005477CB" w:rsidRPr="005477CB" w:rsidRDefault="005477CB" w:rsidP="005477CB"/>
    <w:p w14:paraId="18C05BE3" w14:textId="77777777" w:rsidR="005477CB" w:rsidRPr="005477CB" w:rsidRDefault="005477CB" w:rsidP="005477CB"/>
    <w:p w14:paraId="056681D7" w14:textId="77777777" w:rsidR="005477CB" w:rsidRPr="005477CB" w:rsidRDefault="005477CB" w:rsidP="005477CB">
      <w:pPr>
        <w:jc w:val="center"/>
      </w:pPr>
      <w:r w:rsidRPr="005477CB">
        <w:t>Version 2026-02-19.004</w:t>
      </w:r>
    </w:p>
    <w:p w14:paraId="488FCD00" w14:textId="77777777" w:rsidR="005477CB" w:rsidRPr="005477CB" w:rsidRDefault="005477CB" w:rsidP="005477CB">
      <w:pPr>
        <w:jc w:val="center"/>
      </w:pPr>
      <w:r w:rsidRPr="005477CB">
        <w:t>Prepared for implementation in expert communities</w:t>
      </w:r>
    </w:p>
    <w:p w14:paraId="70347269" w14:textId="77777777" w:rsidR="005477CB" w:rsidRPr="005477CB" w:rsidRDefault="005477CB" w:rsidP="005477CB">
      <w:pPr>
        <w:pStyle w:val="Heading1"/>
        <w:rPr>
          <w:color w:val="auto"/>
        </w:rPr>
      </w:pPr>
      <w:r w:rsidRPr="005477CB">
        <w:rPr>
          <w:color w:val="auto"/>
        </w:rPr>
        <w:lastRenderedPageBreak/>
        <w:t>Executive Summary</w:t>
      </w:r>
    </w:p>
    <w:p w14:paraId="27160A7A" w14:textId="77777777" w:rsidR="005477CB" w:rsidRPr="005477CB" w:rsidRDefault="005477CB" w:rsidP="00C17181">
      <w:pPr>
        <w:spacing w:line="480" w:lineRule="auto"/>
        <w:rPr>
          <w:sz w:val="24"/>
          <w:szCs w:val="24"/>
        </w:rPr>
      </w:pPr>
      <w:r w:rsidRPr="005477CB">
        <w:rPr>
          <w:sz w:val="24"/>
          <w:szCs w:val="24"/>
        </w:rPr>
        <w:t>In expert communities, the most valuable knowledge often lives as tacit judgment: the unspoken weighting factors, risk instincts, and drafting heuristics that senior practitioners apply without writing them down. When those people depart, the organization loses more than documents - it loses the ability to produce the next great document.</w:t>
      </w:r>
    </w:p>
    <w:p w14:paraId="139CA631" w14:textId="77777777" w:rsidR="005477CB" w:rsidRPr="005477CB" w:rsidRDefault="005477CB" w:rsidP="00C17181">
      <w:pPr>
        <w:spacing w:line="480" w:lineRule="auto"/>
        <w:rPr>
          <w:sz w:val="24"/>
          <w:szCs w:val="24"/>
        </w:rPr>
      </w:pPr>
      <w:r w:rsidRPr="005477CB">
        <w:rPr>
          <w:sz w:val="24"/>
          <w:szCs w:val="24"/>
        </w:rPr>
        <w:t>The Adaptive Epistemic Document Intelligence System (AEDIS) addresses this by treating reasoning, judgment, and document-crafting heuristics as first-class, observable, versioned data. It combines immutable canonical storage (truth anchors), disciplined ontologies (what the system knows), provenance (where each claim came from), and a Planner-Judge loop (generate, then deterministically verify).</w:t>
      </w:r>
    </w:p>
    <w:p w14:paraId="7BA05E4B" w14:textId="77777777" w:rsidR="005477CB" w:rsidRPr="005477CB" w:rsidRDefault="005477CB" w:rsidP="00C17181">
      <w:pPr>
        <w:spacing w:line="480" w:lineRule="auto"/>
        <w:rPr>
          <w:sz w:val="24"/>
          <w:szCs w:val="24"/>
        </w:rPr>
      </w:pPr>
      <w:r w:rsidRPr="005477CB">
        <w:rPr>
          <w:sz w:val="24"/>
          <w:szCs w:val="24"/>
        </w:rPr>
        <w:t>Implemented correctly, the system produces three measurable outcomes:</w:t>
      </w:r>
    </w:p>
    <w:p w14:paraId="524E61CD" w14:textId="77777777" w:rsidR="005477CB" w:rsidRPr="005477CB" w:rsidRDefault="005477CB" w:rsidP="00C17181">
      <w:pPr>
        <w:pStyle w:val="ListBullet"/>
        <w:numPr>
          <w:ilvl w:val="0"/>
          <w:numId w:val="4"/>
        </w:numPr>
        <w:spacing w:line="480" w:lineRule="auto"/>
        <w:rPr>
          <w:sz w:val="24"/>
          <w:szCs w:val="24"/>
        </w:rPr>
      </w:pPr>
      <w:r w:rsidRPr="005477CB">
        <w:rPr>
          <w:sz w:val="24"/>
          <w:szCs w:val="24"/>
        </w:rPr>
        <w:t>Retention of institutional judgment that would otherwise vanish when experts leave.</w:t>
      </w:r>
    </w:p>
    <w:p w14:paraId="240AC75F" w14:textId="77777777" w:rsidR="005477CB" w:rsidRPr="005477CB" w:rsidRDefault="005477CB" w:rsidP="00C17181">
      <w:pPr>
        <w:pStyle w:val="ListBullet"/>
        <w:numPr>
          <w:ilvl w:val="0"/>
          <w:numId w:val="4"/>
        </w:numPr>
        <w:spacing w:line="480" w:lineRule="auto"/>
        <w:rPr>
          <w:sz w:val="24"/>
          <w:szCs w:val="24"/>
        </w:rPr>
      </w:pPr>
      <w:r w:rsidRPr="005477CB">
        <w:rPr>
          <w:sz w:val="24"/>
          <w:szCs w:val="24"/>
        </w:rPr>
        <w:t>Consistent elevation of document quality toward senior-practitioner benchmarks.</w:t>
      </w:r>
    </w:p>
    <w:p w14:paraId="4C8F4F71" w14:textId="77777777" w:rsidR="005477CB" w:rsidRPr="005477CB" w:rsidRDefault="005477CB" w:rsidP="00C17181">
      <w:pPr>
        <w:pStyle w:val="ListBullet"/>
        <w:numPr>
          <w:ilvl w:val="0"/>
          <w:numId w:val="4"/>
        </w:numPr>
        <w:spacing w:line="480" w:lineRule="auto"/>
        <w:rPr>
          <w:sz w:val="24"/>
          <w:szCs w:val="24"/>
        </w:rPr>
      </w:pPr>
      <w:r w:rsidRPr="005477CB">
        <w:rPr>
          <w:sz w:val="24"/>
          <w:szCs w:val="24"/>
        </w:rPr>
        <w:t>Compression of onboarding and mastery curves from years to months through trace-based learning.</w:t>
      </w:r>
    </w:p>
    <w:p w14:paraId="30E78A47" w14:textId="0839A172" w:rsidR="005477CB" w:rsidRPr="005477CB" w:rsidRDefault="005477CB" w:rsidP="00C17181">
      <w:pPr>
        <w:spacing w:line="480" w:lineRule="auto"/>
        <w:rPr>
          <w:sz w:val="24"/>
          <w:szCs w:val="24"/>
        </w:rPr>
      </w:pPr>
      <w:r w:rsidRPr="005477CB">
        <w:rPr>
          <w:sz w:val="24"/>
          <w:szCs w:val="24"/>
        </w:rPr>
        <w:t>The design aligns with a pragmatic view of expertise: practice is shaped by experience, not pure logic, and institutional standards should evolve through feedback rather than be frozen in policy. AEDIS turns lived experience into inspectable artifacts.</w:t>
      </w:r>
    </w:p>
    <w:p w14:paraId="3DB092AB" w14:textId="77777777" w:rsidR="005477CB" w:rsidRPr="005477CB" w:rsidRDefault="005477CB" w:rsidP="005477CB">
      <w:pPr>
        <w:pStyle w:val="Heading1"/>
        <w:ind w:left="360" w:hanging="360"/>
        <w:rPr>
          <w:color w:val="auto"/>
        </w:rPr>
      </w:pPr>
      <w:r w:rsidRPr="005477CB">
        <w:rPr>
          <w:color w:val="auto"/>
        </w:rPr>
        <w:lastRenderedPageBreak/>
        <w:t>1. The Problem: Tacit Knowledge Entropy in High-Skill Domains</w:t>
      </w:r>
    </w:p>
    <w:p w14:paraId="39F791E6" w14:textId="77777777" w:rsidR="005477CB" w:rsidRPr="005477CB" w:rsidRDefault="005477CB" w:rsidP="00C17181">
      <w:pPr>
        <w:spacing w:line="480" w:lineRule="auto"/>
        <w:ind w:left="360"/>
        <w:rPr>
          <w:sz w:val="24"/>
          <w:szCs w:val="24"/>
        </w:rPr>
      </w:pPr>
      <w:r w:rsidRPr="005477CB">
        <w:rPr>
          <w:sz w:val="24"/>
          <w:szCs w:val="24"/>
        </w:rPr>
        <w:t>Law firms, judicial chambers, medical practices, and engineering consultancies all suffer the same slow leak: their most important know-how is rarely searchable. It appears indirectly in redlines, margin notes, rewrites, and strategic omissions.</w:t>
      </w:r>
    </w:p>
    <w:p w14:paraId="69A4EDFB" w14:textId="77777777" w:rsidR="005477CB" w:rsidRPr="005477CB" w:rsidRDefault="005477CB" w:rsidP="005477CB">
      <w:pPr>
        <w:ind w:left="360"/>
        <w:rPr>
          <w:sz w:val="24"/>
          <w:szCs w:val="24"/>
        </w:rPr>
      </w:pPr>
      <w:r w:rsidRPr="005477CB">
        <w:rPr>
          <w:sz w:val="24"/>
          <w:szCs w:val="24"/>
        </w:rPr>
        <w:t>Common failure modes:</w:t>
      </w:r>
    </w:p>
    <w:p w14:paraId="774AB6AF" w14:textId="77777777" w:rsidR="005477CB" w:rsidRPr="005477CB" w:rsidRDefault="005477CB" w:rsidP="005477CB">
      <w:pPr>
        <w:pStyle w:val="ListBullet"/>
        <w:numPr>
          <w:ilvl w:val="0"/>
          <w:numId w:val="3"/>
        </w:numPr>
        <w:rPr>
          <w:sz w:val="24"/>
          <w:szCs w:val="24"/>
        </w:rPr>
      </w:pPr>
      <w:r w:rsidRPr="005477CB">
        <w:rPr>
          <w:sz w:val="24"/>
          <w:szCs w:val="24"/>
        </w:rPr>
        <w:t>Inconsistent documents because juniors cannot see the 'why' behind senior edits.</w:t>
      </w:r>
    </w:p>
    <w:p w14:paraId="084F4520" w14:textId="77777777" w:rsidR="005477CB" w:rsidRPr="005477CB" w:rsidRDefault="005477CB" w:rsidP="005477CB">
      <w:pPr>
        <w:pStyle w:val="ListBullet"/>
        <w:numPr>
          <w:ilvl w:val="0"/>
          <w:numId w:val="3"/>
        </w:numPr>
        <w:rPr>
          <w:sz w:val="24"/>
          <w:szCs w:val="24"/>
        </w:rPr>
      </w:pPr>
      <w:r w:rsidRPr="005477CB">
        <w:rPr>
          <w:sz w:val="24"/>
          <w:szCs w:val="24"/>
        </w:rPr>
        <w:t>Steep apprenticeship curves because learning depends on proximity to mentors and repetition.</w:t>
      </w:r>
    </w:p>
    <w:p w14:paraId="641B7F51" w14:textId="77777777" w:rsidR="005477CB" w:rsidRPr="005477CB" w:rsidRDefault="005477CB" w:rsidP="005477CB">
      <w:pPr>
        <w:pStyle w:val="ListBullet"/>
        <w:numPr>
          <w:ilvl w:val="0"/>
          <w:numId w:val="3"/>
        </w:numPr>
        <w:rPr>
          <w:sz w:val="24"/>
          <w:szCs w:val="24"/>
        </w:rPr>
      </w:pPr>
      <w:r w:rsidRPr="005477CB">
        <w:rPr>
          <w:sz w:val="24"/>
          <w:szCs w:val="24"/>
        </w:rPr>
        <w:t>Loss of institutional memory when a partner, attending, or principal departs.</w:t>
      </w:r>
    </w:p>
    <w:p w14:paraId="0DF02417" w14:textId="77777777" w:rsidR="005477CB" w:rsidRPr="005477CB" w:rsidRDefault="005477CB" w:rsidP="005477CB">
      <w:pPr>
        <w:pStyle w:val="ListBullet"/>
        <w:numPr>
          <w:ilvl w:val="0"/>
          <w:numId w:val="3"/>
        </w:numPr>
        <w:rPr>
          <w:sz w:val="24"/>
          <w:szCs w:val="24"/>
        </w:rPr>
      </w:pPr>
      <w:r w:rsidRPr="005477CB">
        <w:rPr>
          <w:sz w:val="24"/>
          <w:szCs w:val="24"/>
        </w:rPr>
        <w:t>Re-litigation of the same drafting choices because style, risk tolerance, and argument structure are not versioned assets.</w:t>
      </w:r>
    </w:p>
    <w:p w14:paraId="50A53BC7" w14:textId="77777777" w:rsidR="005477CB" w:rsidRPr="005477CB" w:rsidRDefault="005477CB" w:rsidP="00C17181">
      <w:pPr>
        <w:spacing w:line="480" w:lineRule="auto"/>
        <w:ind w:left="360"/>
        <w:rPr>
          <w:sz w:val="24"/>
          <w:szCs w:val="24"/>
        </w:rPr>
      </w:pPr>
      <w:r w:rsidRPr="005477CB">
        <w:rPr>
          <w:sz w:val="24"/>
          <w:szCs w:val="24"/>
        </w:rPr>
        <w:t>A sound epistemic system must externalize tacit knowledge into explicit, testable representations without pretending that expertise is fully reducible to rules.</w:t>
      </w:r>
    </w:p>
    <w:p w14:paraId="6DF32EB0" w14:textId="77777777" w:rsidR="005477CB" w:rsidRPr="005477CB" w:rsidRDefault="005477CB" w:rsidP="005477CB">
      <w:pPr>
        <w:pStyle w:val="Heading1"/>
        <w:rPr>
          <w:color w:val="auto"/>
        </w:rPr>
      </w:pPr>
      <w:r w:rsidRPr="005477CB">
        <w:rPr>
          <w:color w:val="auto"/>
        </w:rPr>
        <w:t>2. System Overview</w:t>
      </w:r>
    </w:p>
    <w:p w14:paraId="2552F745" w14:textId="1540EDCE" w:rsidR="005477CB" w:rsidRPr="005477CB" w:rsidRDefault="005477CB" w:rsidP="00C17181">
      <w:pPr>
        <w:spacing w:line="480" w:lineRule="auto"/>
        <w:ind w:left="360"/>
        <w:rPr>
          <w:sz w:val="24"/>
          <w:szCs w:val="24"/>
        </w:rPr>
      </w:pPr>
      <w:r w:rsidRPr="005477CB">
        <w:rPr>
          <w:sz w:val="24"/>
          <w:szCs w:val="24"/>
        </w:rPr>
        <w:t>AEDIS is not a traditional document manager nor a generic RAG stack. It is an epistemic engine: a system that preserves ground truth and builds versioned interpretations over it, with deterministic verification.</w:t>
      </w:r>
    </w:p>
    <w:p w14:paraId="7AE4EA1B" w14:textId="77777777" w:rsidR="005477CB" w:rsidRPr="005477CB" w:rsidRDefault="005477CB" w:rsidP="005477CB">
      <w:pPr>
        <w:pStyle w:val="Heading2"/>
        <w:rPr>
          <w:color w:val="auto"/>
        </w:rPr>
      </w:pPr>
      <w:r w:rsidRPr="005477CB">
        <w:rPr>
          <w:color w:val="auto"/>
        </w:rPr>
        <w:t>2.1 Operating Definition</w:t>
      </w:r>
    </w:p>
    <w:p w14:paraId="3AF5F80F" w14:textId="77777777" w:rsidR="005477CB" w:rsidRPr="005477CB" w:rsidRDefault="005477CB" w:rsidP="00C17181">
      <w:pPr>
        <w:spacing w:line="480" w:lineRule="auto"/>
        <w:ind w:left="540"/>
        <w:rPr>
          <w:sz w:val="24"/>
          <w:szCs w:val="24"/>
        </w:rPr>
      </w:pPr>
      <w:r w:rsidRPr="005477CB">
        <w:rPr>
          <w:sz w:val="24"/>
          <w:szCs w:val="24"/>
        </w:rPr>
        <w:t>AEDIS maintains an immutable canonical record of documents while building mutable, versioned analytical abstractions and externalized tacit heuristics. It operationalizes those assets into two outputs:</w:t>
      </w:r>
    </w:p>
    <w:p w14:paraId="093A20CF" w14:textId="0FC91A7A" w:rsidR="005477CB" w:rsidRPr="005477CB" w:rsidRDefault="005477CB" w:rsidP="005477CB">
      <w:pPr>
        <w:pStyle w:val="ListBullet"/>
        <w:numPr>
          <w:ilvl w:val="0"/>
          <w:numId w:val="2"/>
        </w:numPr>
        <w:rPr>
          <w:sz w:val="24"/>
          <w:szCs w:val="24"/>
        </w:rPr>
      </w:pPr>
      <w:r w:rsidRPr="005477CB">
        <w:rPr>
          <w:sz w:val="24"/>
          <w:szCs w:val="24"/>
        </w:rPr>
        <w:lastRenderedPageBreak/>
        <w:t>Generative drafting assistance that produces community-calibrated documents with explanatory traces.</w:t>
      </w:r>
    </w:p>
    <w:p w14:paraId="16095202" w14:textId="48917883" w:rsidR="005477CB" w:rsidRPr="005477CB" w:rsidRDefault="005477CB" w:rsidP="005477CB">
      <w:pPr>
        <w:pStyle w:val="ListBullet"/>
        <w:numPr>
          <w:ilvl w:val="0"/>
          <w:numId w:val="2"/>
        </w:numPr>
        <w:rPr>
          <w:sz w:val="24"/>
          <w:szCs w:val="24"/>
        </w:rPr>
      </w:pPr>
      <w:r w:rsidRPr="005477CB">
        <w:rPr>
          <w:sz w:val="24"/>
          <w:szCs w:val="24"/>
        </w:rPr>
        <w:t>Personalized learning pathways that teach the institutional 'moves' behind senior work.</w:t>
      </w:r>
    </w:p>
    <w:p w14:paraId="7E9BE207" w14:textId="77777777" w:rsidR="005477CB" w:rsidRPr="005477CB" w:rsidRDefault="005477CB" w:rsidP="005477CB">
      <w:pPr>
        <w:pStyle w:val="Heading2"/>
        <w:rPr>
          <w:color w:val="auto"/>
        </w:rPr>
      </w:pPr>
      <w:r w:rsidRPr="005477CB">
        <w:rPr>
          <w:color w:val="auto"/>
        </w:rPr>
        <w:t>2.2 What Makes It Different</w:t>
      </w:r>
    </w:p>
    <w:p w14:paraId="3D3B1570" w14:textId="77777777" w:rsidR="005477CB" w:rsidRPr="005477CB" w:rsidRDefault="005477CB" w:rsidP="00C17181">
      <w:pPr>
        <w:pStyle w:val="ListBullet"/>
        <w:numPr>
          <w:ilvl w:val="0"/>
          <w:numId w:val="5"/>
        </w:numPr>
        <w:ind w:left="1080"/>
        <w:rPr>
          <w:sz w:val="24"/>
          <w:szCs w:val="24"/>
        </w:rPr>
      </w:pPr>
      <w:r w:rsidRPr="005477CB">
        <w:rPr>
          <w:sz w:val="24"/>
          <w:szCs w:val="24"/>
        </w:rPr>
        <w:t>Immutable truth anchors: original artifacts never mutate; interpretations can.</w:t>
      </w:r>
    </w:p>
    <w:p w14:paraId="1EB23CEF" w14:textId="3C4170E3" w:rsidR="005477CB" w:rsidRPr="005477CB" w:rsidRDefault="005477CB" w:rsidP="00C17181">
      <w:pPr>
        <w:pStyle w:val="ListBullet"/>
        <w:numPr>
          <w:ilvl w:val="0"/>
          <w:numId w:val="5"/>
        </w:numPr>
        <w:ind w:left="1080"/>
        <w:rPr>
          <w:sz w:val="24"/>
          <w:szCs w:val="24"/>
        </w:rPr>
      </w:pPr>
      <w:r w:rsidRPr="005477CB">
        <w:rPr>
          <w:sz w:val="24"/>
          <w:szCs w:val="24"/>
        </w:rPr>
        <w:t>Strict separation of ontologies so that 'what exists', 'how we reason', 'what tools can do', and 'what we want' do not blur.</w:t>
      </w:r>
    </w:p>
    <w:p w14:paraId="36D86F19" w14:textId="2996EFA0" w:rsidR="005477CB" w:rsidRPr="005477CB" w:rsidRDefault="005477CB" w:rsidP="00C17181">
      <w:pPr>
        <w:pStyle w:val="ListBullet"/>
        <w:numPr>
          <w:ilvl w:val="0"/>
          <w:numId w:val="5"/>
        </w:numPr>
        <w:ind w:left="1080"/>
        <w:rPr>
          <w:sz w:val="24"/>
          <w:szCs w:val="24"/>
        </w:rPr>
      </w:pPr>
      <w:r w:rsidRPr="005477CB">
        <w:rPr>
          <w:sz w:val="24"/>
          <w:szCs w:val="24"/>
        </w:rPr>
        <w:t>Non-negotiable provenance: every claim and heuristic has evidence spans and origin metadata.</w:t>
      </w:r>
    </w:p>
    <w:p w14:paraId="282AD67E" w14:textId="77777777" w:rsidR="005477CB" w:rsidRPr="005477CB" w:rsidRDefault="005477CB" w:rsidP="00C17181">
      <w:pPr>
        <w:pStyle w:val="ListBullet"/>
        <w:numPr>
          <w:ilvl w:val="0"/>
          <w:numId w:val="5"/>
        </w:numPr>
        <w:ind w:left="1080"/>
        <w:rPr>
          <w:sz w:val="24"/>
          <w:szCs w:val="24"/>
        </w:rPr>
      </w:pPr>
      <w:r w:rsidRPr="005477CB">
        <w:rPr>
          <w:sz w:val="24"/>
          <w:szCs w:val="24"/>
        </w:rPr>
        <w:t>A Planner-Judge loop: generation is allowed; unverified output is not.</w:t>
      </w:r>
    </w:p>
    <w:p w14:paraId="0E737366" w14:textId="77777777" w:rsidR="005477CB" w:rsidRPr="005477CB" w:rsidRDefault="005477CB" w:rsidP="005477CB">
      <w:pPr>
        <w:pStyle w:val="Heading1"/>
        <w:rPr>
          <w:color w:val="auto"/>
        </w:rPr>
      </w:pPr>
      <w:r w:rsidRPr="005477CB">
        <w:rPr>
          <w:color w:val="auto"/>
        </w:rPr>
        <w:t>3. How Tacit Knowledge Becomes Inheritable</w:t>
      </w:r>
    </w:p>
    <w:p w14:paraId="7E1EB870" w14:textId="77777777" w:rsidR="005477CB" w:rsidRPr="005477CB" w:rsidRDefault="005477CB" w:rsidP="00C17181">
      <w:pPr>
        <w:spacing w:line="480" w:lineRule="auto"/>
        <w:ind w:left="450"/>
        <w:rPr>
          <w:sz w:val="24"/>
          <w:szCs w:val="24"/>
        </w:rPr>
      </w:pPr>
      <w:r w:rsidRPr="005477CB">
        <w:rPr>
          <w:sz w:val="24"/>
          <w:szCs w:val="24"/>
        </w:rPr>
        <w:t>AEDIS does not need to read minds. It captures the observable effects of tacit judgment: overrides, edits, annotations, and success patterns.</w:t>
      </w:r>
    </w:p>
    <w:p w14:paraId="7B969D37" w14:textId="77777777" w:rsidR="005477CB" w:rsidRPr="005477CB" w:rsidRDefault="005477CB" w:rsidP="005477CB">
      <w:pPr>
        <w:pStyle w:val="Heading2"/>
        <w:rPr>
          <w:color w:val="auto"/>
        </w:rPr>
      </w:pPr>
      <w:r w:rsidRPr="005477CB">
        <w:rPr>
          <w:color w:val="auto"/>
        </w:rPr>
        <w:t>3.1 Inputs (Expert Traces)</w:t>
      </w:r>
    </w:p>
    <w:p w14:paraId="5C1A42FC" w14:textId="77777777" w:rsidR="005477CB" w:rsidRPr="005477CB" w:rsidRDefault="005477CB" w:rsidP="00C17181">
      <w:pPr>
        <w:pStyle w:val="ListBullet"/>
        <w:ind w:left="1080" w:hanging="360"/>
        <w:rPr>
          <w:sz w:val="24"/>
          <w:szCs w:val="24"/>
        </w:rPr>
      </w:pPr>
      <w:r w:rsidRPr="005477CB">
        <w:rPr>
          <w:sz w:val="24"/>
          <w:szCs w:val="24"/>
        </w:rPr>
        <w:t>Drafts and revisions (diffs) across time.</w:t>
      </w:r>
    </w:p>
    <w:p w14:paraId="7688AF0F" w14:textId="77777777" w:rsidR="005477CB" w:rsidRPr="005477CB" w:rsidRDefault="005477CB" w:rsidP="00C17181">
      <w:pPr>
        <w:pStyle w:val="ListBullet"/>
        <w:ind w:left="1080" w:hanging="360"/>
        <w:rPr>
          <w:sz w:val="24"/>
          <w:szCs w:val="24"/>
        </w:rPr>
      </w:pPr>
      <w:r w:rsidRPr="005477CB">
        <w:rPr>
          <w:sz w:val="24"/>
          <w:szCs w:val="24"/>
        </w:rPr>
        <w:t>Redlines and margin annotations, including what was removed.</w:t>
      </w:r>
    </w:p>
    <w:p w14:paraId="74B0D9C4" w14:textId="77777777" w:rsidR="005477CB" w:rsidRPr="005477CB" w:rsidRDefault="005477CB" w:rsidP="00C17181">
      <w:pPr>
        <w:pStyle w:val="ListBullet"/>
        <w:ind w:left="1080" w:hanging="360"/>
        <w:rPr>
          <w:sz w:val="24"/>
          <w:szCs w:val="24"/>
        </w:rPr>
      </w:pPr>
      <w:r w:rsidRPr="005477CB">
        <w:rPr>
          <w:sz w:val="24"/>
          <w:szCs w:val="24"/>
        </w:rPr>
        <w:t>Override rationales when a senior rejects a suggestion or rewrites a section.</w:t>
      </w:r>
    </w:p>
    <w:p w14:paraId="3F9F3634" w14:textId="77777777" w:rsidR="005477CB" w:rsidRPr="005477CB" w:rsidRDefault="005477CB" w:rsidP="00C17181">
      <w:pPr>
        <w:pStyle w:val="ListBullet"/>
        <w:ind w:left="1080" w:hanging="360"/>
        <w:rPr>
          <w:sz w:val="24"/>
          <w:szCs w:val="24"/>
        </w:rPr>
      </w:pPr>
      <w:r w:rsidRPr="005477CB">
        <w:rPr>
          <w:sz w:val="24"/>
          <w:szCs w:val="24"/>
        </w:rPr>
        <w:t>Outcome signals (win/loss, settlement terms, peer review scores, incident rates), where available.</w:t>
      </w:r>
    </w:p>
    <w:p w14:paraId="59EF486C" w14:textId="77777777" w:rsidR="005477CB" w:rsidRPr="005477CB" w:rsidRDefault="005477CB" w:rsidP="005477CB">
      <w:pPr>
        <w:pStyle w:val="Heading2"/>
        <w:rPr>
          <w:color w:val="auto"/>
        </w:rPr>
      </w:pPr>
      <w:r w:rsidRPr="005477CB">
        <w:rPr>
          <w:color w:val="auto"/>
        </w:rPr>
        <w:t>3.2 Promotion Workflow (Candidate -&gt; Heuristic)</w:t>
      </w:r>
    </w:p>
    <w:p w14:paraId="4BBA47C7" w14:textId="77777777" w:rsidR="005477CB" w:rsidRPr="005477CB" w:rsidRDefault="005477CB" w:rsidP="00C17181">
      <w:pPr>
        <w:spacing w:line="480" w:lineRule="auto"/>
        <w:ind w:left="540"/>
        <w:rPr>
          <w:sz w:val="24"/>
          <w:szCs w:val="24"/>
        </w:rPr>
      </w:pPr>
      <w:r w:rsidRPr="005477CB">
        <w:rPr>
          <w:sz w:val="24"/>
          <w:szCs w:val="24"/>
        </w:rPr>
        <w:t>Recurring patterns are logged as candidate concepts. Only after frequency and usefulness are demonstrated are they promoted into the Heuristic Ontology. Each promoted heuristic is versioned and provenance-linked to the expert traces that justify it.</w:t>
      </w:r>
    </w:p>
    <w:p w14:paraId="44607063" w14:textId="77777777" w:rsidR="005477CB" w:rsidRPr="005477CB" w:rsidRDefault="005477CB" w:rsidP="005477CB">
      <w:pPr>
        <w:pStyle w:val="Heading1"/>
        <w:rPr>
          <w:color w:val="auto"/>
        </w:rPr>
      </w:pPr>
      <w:r w:rsidRPr="005477CB">
        <w:rPr>
          <w:color w:val="auto"/>
        </w:rPr>
        <w:lastRenderedPageBreak/>
        <w:t>4. Architecture</w:t>
      </w:r>
    </w:p>
    <w:p w14:paraId="42C470AA" w14:textId="1EDDA332" w:rsidR="005477CB" w:rsidRDefault="00915648" w:rsidP="005477CB">
      <w:pPr>
        <w:pStyle w:val="Heading2"/>
        <w:rPr>
          <w:color w:val="auto"/>
        </w:rPr>
      </w:pPr>
      <w:r>
        <w:rPr>
          <w:noProof/>
          <w:color w:val="auto"/>
          <w14:ligatures w14:val="standardContextual"/>
        </w:rPr>
        <mc:AlternateContent>
          <mc:Choice Requires="wps">
            <w:drawing>
              <wp:anchor distT="0" distB="0" distL="114300" distR="114300" simplePos="0" relativeHeight="251659264" behindDoc="1" locked="0" layoutInCell="1" allowOverlap="1" wp14:anchorId="37CA8138" wp14:editId="7F7EC66E">
                <wp:simplePos x="0" y="0"/>
                <wp:positionH relativeFrom="column">
                  <wp:posOffset>-76200</wp:posOffset>
                </wp:positionH>
                <wp:positionV relativeFrom="paragraph">
                  <wp:posOffset>392430</wp:posOffset>
                </wp:positionV>
                <wp:extent cx="6096000" cy="2809875"/>
                <wp:effectExtent l="0" t="0" r="19050" b="28575"/>
                <wp:wrapNone/>
                <wp:docPr id="765686468" name="Rectangle 1"/>
                <wp:cNvGraphicFramePr/>
                <a:graphic xmlns:a="http://schemas.openxmlformats.org/drawingml/2006/main">
                  <a:graphicData uri="http://schemas.microsoft.com/office/word/2010/wordprocessingShape">
                    <wps:wsp>
                      <wps:cNvSpPr/>
                      <wps:spPr>
                        <a:xfrm>
                          <a:off x="0" y="0"/>
                          <a:ext cx="6096000" cy="2809875"/>
                        </a:xfrm>
                        <a:prstGeom prst="rect">
                          <a:avLst/>
                        </a:prstGeom>
                        <a:solidFill>
                          <a:schemeClr val="bg1">
                            <a:lumMod val="8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9972A" id="Rectangle 1" o:spid="_x0000_s1026" style="position:absolute;margin-left:-6pt;margin-top:30.9pt;width:480pt;height:22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" fillcolor="#d8d8d8 [2732]" strokecolor="black [3213]" strokeweight="1.5pt"/>
            </w:pict>
          </mc:Fallback>
        </mc:AlternateContent>
      </w:r>
      <w:r w:rsidR="005477CB" w:rsidRPr="005477CB">
        <w:rPr>
          <w:color w:val="auto"/>
        </w:rPr>
        <w:t>4.1 Layered Model</w:t>
      </w:r>
    </w:p>
    <w:p w14:paraId="1780DE31" w14:textId="77777777" w:rsidR="00915648" w:rsidRDefault="00915648" w:rsidP="00915648">
      <w:pPr>
        <w:pBdr>
          <w:top w:val="single" w:sz="4" w:space="1" w:color="auto"/>
          <w:left w:val="single" w:sz="4" w:space="4" w:color="auto"/>
          <w:bottom w:val="single" w:sz="4" w:space="1" w:color="auto"/>
          <w:right w:val="single" w:sz="4" w:space="4" w:color="auto"/>
        </w:pBdr>
      </w:pPr>
      <w:r>
        <w:t>Immutable Canonical Layer (Truth Anchor – never mutates)</w:t>
      </w:r>
    </w:p>
    <w:p w14:paraId="45D8B46C" w14:textId="77777777" w:rsidR="00915648" w:rsidRDefault="00915648" w:rsidP="00915648">
      <w:pPr>
        <w:pBdr>
          <w:top w:val="single" w:sz="4" w:space="1" w:color="auto"/>
          <w:left w:val="single" w:sz="4" w:space="4" w:color="auto"/>
          <w:bottom w:val="single" w:sz="4" w:space="1" w:color="auto"/>
          <w:right w:val="single" w:sz="4" w:space="4" w:color="auto"/>
        </w:pBdr>
      </w:pPr>
      <w:r>
        <w:t xml:space="preserve">          ↓ (provenance arrows only)</w:t>
      </w:r>
    </w:p>
    <w:p w14:paraId="258E7D09" w14:textId="77777777" w:rsidR="00915648" w:rsidRDefault="00915648" w:rsidP="00915648">
      <w:pPr>
        <w:pBdr>
          <w:top w:val="single" w:sz="4" w:space="1" w:color="auto"/>
          <w:left w:val="single" w:sz="4" w:space="4" w:color="auto"/>
          <w:bottom w:val="single" w:sz="4" w:space="1" w:color="auto"/>
          <w:right w:val="single" w:sz="4" w:space="4" w:color="auto"/>
        </w:pBdr>
      </w:pPr>
      <w:r>
        <w:t>Analytical Representation Layer (Mutable, fully versioned)</w:t>
      </w:r>
    </w:p>
    <w:p w14:paraId="665F8807" w14:textId="77777777" w:rsidR="00915648" w:rsidRDefault="00915648" w:rsidP="00915648">
      <w:pPr>
        <w:pBdr>
          <w:top w:val="single" w:sz="4" w:space="1" w:color="auto"/>
          <w:left w:val="single" w:sz="4" w:space="4" w:color="auto"/>
          <w:bottom w:val="single" w:sz="4" w:space="1" w:color="auto"/>
          <w:right w:val="single" w:sz="4" w:space="4" w:color="auto"/>
        </w:pBdr>
      </w:pPr>
      <w:r>
        <w:t xml:space="preserve">          ↓ (governed by)</w:t>
      </w:r>
    </w:p>
    <w:p w14:paraId="79F25280" w14:textId="77777777" w:rsidR="00915648" w:rsidRDefault="00915648" w:rsidP="00915648">
      <w:pPr>
        <w:pBdr>
          <w:top w:val="single" w:sz="4" w:space="1" w:color="auto"/>
          <w:left w:val="single" w:sz="4" w:space="4" w:color="auto"/>
          <w:bottom w:val="single" w:sz="4" w:space="1" w:color="auto"/>
          <w:right w:val="single" w:sz="4" w:space="4" w:color="auto"/>
        </w:pBdr>
      </w:pPr>
      <w:r>
        <w:t>Ontology Registry (Domain + Cognitive + Tool + Objective + Heuristic + Generative/Instructional)</w:t>
      </w:r>
    </w:p>
    <w:p w14:paraId="6053F029" w14:textId="77777777" w:rsidR="00915648" w:rsidRDefault="00915648" w:rsidP="00915648">
      <w:pPr>
        <w:pBdr>
          <w:top w:val="single" w:sz="4" w:space="1" w:color="auto"/>
          <w:left w:val="single" w:sz="4" w:space="4" w:color="auto"/>
          <w:bottom w:val="single" w:sz="4" w:space="1" w:color="auto"/>
          <w:right w:val="single" w:sz="4" w:space="4" w:color="auto"/>
        </w:pBdr>
      </w:pPr>
      <w:r>
        <w:t xml:space="preserve">          ↔ (bidirectional feedback)</w:t>
      </w:r>
    </w:p>
    <w:p w14:paraId="0F3131E2" w14:textId="77777777" w:rsidR="00915648" w:rsidRDefault="00915648" w:rsidP="00915648">
      <w:pPr>
        <w:pBdr>
          <w:top w:val="single" w:sz="4" w:space="1" w:color="auto"/>
          <w:left w:val="single" w:sz="4" w:space="4" w:color="auto"/>
          <w:bottom w:val="single" w:sz="4" w:space="1" w:color="auto"/>
          <w:right w:val="single" w:sz="4" w:space="4" w:color="auto"/>
        </w:pBdr>
      </w:pPr>
      <w:r>
        <w:t>Planner (Adaptive Strategy &amp; Generation)  ↔  Judge (Deterministic Verification &amp; Scoring)</w:t>
      </w:r>
    </w:p>
    <w:p w14:paraId="6D536E89" w14:textId="77777777" w:rsidR="00915648" w:rsidRDefault="00915648" w:rsidP="00915648">
      <w:pPr>
        <w:pBdr>
          <w:top w:val="single" w:sz="4" w:space="1" w:color="auto"/>
          <w:left w:val="single" w:sz="4" w:space="4" w:color="auto"/>
          <w:bottom w:val="single" w:sz="4" w:space="1" w:color="auto"/>
          <w:right w:val="single" w:sz="4" w:space="4" w:color="auto"/>
        </w:pBdr>
      </w:pPr>
      <w:r>
        <w:t xml:space="preserve">          ↓</w:t>
      </w:r>
    </w:p>
    <w:p w14:paraId="326774BE" w14:textId="34C469E4" w:rsidR="00915648" w:rsidRPr="00915648" w:rsidRDefault="00915648" w:rsidP="00915648">
      <w:pPr>
        <w:pBdr>
          <w:top w:val="single" w:sz="4" w:space="1" w:color="auto"/>
          <w:left w:val="single" w:sz="4" w:space="4" w:color="auto"/>
          <w:bottom w:val="single" w:sz="4" w:space="1" w:color="auto"/>
          <w:right w:val="single" w:sz="4" w:space="4" w:color="auto"/>
        </w:pBdr>
      </w:pPr>
      <w:r>
        <w:t>Generated Documents + Personalized Learning Paths (with full explanatory provenance)</w:t>
      </w:r>
    </w:p>
    <w:p w14:paraId="0522F66A" w14:textId="77777777" w:rsidR="005477CB" w:rsidRPr="005477CB" w:rsidRDefault="005477CB" w:rsidP="00C17181">
      <w:pPr>
        <w:ind w:left="540"/>
        <w:rPr>
          <w:sz w:val="24"/>
          <w:szCs w:val="24"/>
        </w:rPr>
      </w:pPr>
      <w:r w:rsidRPr="005477CB">
        <w:rPr>
          <w:sz w:val="24"/>
          <w:szCs w:val="24"/>
        </w:rPr>
        <w:t>AEDIS is intentionally layered to prevent interpretive drift:</w:t>
      </w:r>
    </w:p>
    <w:p w14:paraId="2953ED04" w14:textId="77777777" w:rsidR="005477CB" w:rsidRPr="005477CB" w:rsidRDefault="005477CB" w:rsidP="00C17181">
      <w:pPr>
        <w:pStyle w:val="ListBullet"/>
        <w:numPr>
          <w:ilvl w:val="0"/>
          <w:numId w:val="6"/>
        </w:numPr>
        <w:ind w:left="1080"/>
        <w:rPr>
          <w:sz w:val="24"/>
          <w:szCs w:val="24"/>
        </w:rPr>
      </w:pPr>
      <w:r w:rsidRPr="005477CB">
        <w:rPr>
          <w:sz w:val="24"/>
          <w:szCs w:val="24"/>
        </w:rPr>
        <w:t>Immutable Canonical Layer (truth anchors).</w:t>
      </w:r>
    </w:p>
    <w:p w14:paraId="13B88840" w14:textId="77777777" w:rsidR="005477CB" w:rsidRPr="005477CB" w:rsidRDefault="005477CB" w:rsidP="00C17181">
      <w:pPr>
        <w:pStyle w:val="ListBullet"/>
        <w:numPr>
          <w:ilvl w:val="0"/>
          <w:numId w:val="6"/>
        </w:numPr>
        <w:ind w:left="1080"/>
        <w:rPr>
          <w:sz w:val="24"/>
          <w:szCs w:val="24"/>
        </w:rPr>
      </w:pPr>
      <w:r w:rsidRPr="005477CB">
        <w:rPr>
          <w:sz w:val="24"/>
          <w:szCs w:val="24"/>
        </w:rPr>
        <w:t>Analytical Representation Layer (mutable, versioned interpretations).</w:t>
      </w:r>
    </w:p>
    <w:p w14:paraId="294FB1E7" w14:textId="77777777" w:rsidR="005477CB" w:rsidRPr="005477CB" w:rsidRDefault="005477CB" w:rsidP="00C17181">
      <w:pPr>
        <w:pStyle w:val="ListBullet"/>
        <w:numPr>
          <w:ilvl w:val="0"/>
          <w:numId w:val="6"/>
        </w:numPr>
        <w:ind w:left="1080"/>
        <w:rPr>
          <w:sz w:val="24"/>
          <w:szCs w:val="24"/>
        </w:rPr>
      </w:pPr>
      <w:r w:rsidRPr="005477CB">
        <w:rPr>
          <w:sz w:val="24"/>
          <w:szCs w:val="24"/>
        </w:rPr>
        <w:t>Ontology Registry (versioned schema of concepts and relationships).</w:t>
      </w:r>
    </w:p>
    <w:p w14:paraId="7168BCA9" w14:textId="77777777" w:rsidR="005477CB" w:rsidRPr="005477CB" w:rsidRDefault="005477CB" w:rsidP="00C17181">
      <w:pPr>
        <w:pStyle w:val="ListBullet"/>
        <w:numPr>
          <w:ilvl w:val="0"/>
          <w:numId w:val="6"/>
        </w:numPr>
        <w:ind w:left="1080"/>
        <w:rPr>
          <w:sz w:val="24"/>
          <w:szCs w:val="24"/>
        </w:rPr>
      </w:pPr>
      <w:r w:rsidRPr="005477CB">
        <w:rPr>
          <w:sz w:val="24"/>
          <w:szCs w:val="24"/>
        </w:rPr>
        <w:t>Planner (adaptive strategy composition).</w:t>
      </w:r>
    </w:p>
    <w:p w14:paraId="5A1AA61D" w14:textId="77777777" w:rsidR="005477CB" w:rsidRPr="005477CB" w:rsidRDefault="005477CB" w:rsidP="00C17181">
      <w:pPr>
        <w:pStyle w:val="ListBullet"/>
        <w:numPr>
          <w:ilvl w:val="0"/>
          <w:numId w:val="6"/>
        </w:numPr>
        <w:ind w:left="1080"/>
        <w:rPr>
          <w:sz w:val="24"/>
          <w:szCs w:val="24"/>
        </w:rPr>
      </w:pPr>
      <w:r w:rsidRPr="005477CB">
        <w:rPr>
          <w:sz w:val="24"/>
          <w:szCs w:val="24"/>
        </w:rPr>
        <w:t>Judge (deterministic verification and scoring).</w:t>
      </w:r>
    </w:p>
    <w:p w14:paraId="4B639727" w14:textId="77777777" w:rsidR="005477CB" w:rsidRPr="005477CB" w:rsidRDefault="005477CB" w:rsidP="005477CB">
      <w:pPr>
        <w:pStyle w:val="Heading2"/>
        <w:rPr>
          <w:color w:val="auto"/>
        </w:rPr>
      </w:pPr>
      <w:r w:rsidRPr="005477CB">
        <w:rPr>
          <w:color w:val="auto"/>
        </w:rPr>
        <w:t>4.2 Ontology Separation</w:t>
      </w:r>
    </w:p>
    <w:p w14:paraId="46AA8D3B" w14:textId="77777777" w:rsidR="005477CB" w:rsidRPr="005477CB" w:rsidRDefault="005477CB" w:rsidP="00C17181">
      <w:pPr>
        <w:ind w:left="540"/>
      </w:pPr>
      <w:r w:rsidRPr="005477CB">
        <w:t>AEDIS maintains six distinct ontologies, each versioned independently:</w:t>
      </w:r>
    </w:p>
    <w:p w14:paraId="17F8F703" w14:textId="77777777" w:rsidR="005477CB" w:rsidRPr="005477CB" w:rsidRDefault="005477CB" w:rsidP="00C17181">
      <w:pPr>
        <w:pStyle w:val="ListBullet"/>
        <w:ind w:left="1080" w:hanging="360"/>
        <w:rPr>
          <w:sz w:val="24"/>
          <w:szCs w:val="24"/>
        </w:rPr>
      </w:pPr>
      <w:r w:rsidRPr="005477CB">
        <w:rPr>
          <w:sz w:val="24"/>
          <w:szCs w:val="24"/>
        </w:rPr>
        <w:t>Domain Ontology (world model): entities and facts in the domain (e.g., LEGAL.CONTRACT, ORG.COURT).</w:t>
      </w:r>
    </w:p>
    <w:p w14:paraId="4528FB1E" w14:textId="77777777" w:rsidR="005477CB" w:rsidRPr="005477CB" w:rsidRDefault="005477CB" w:rsidP="00C17181">
      <w:pPr>
        <w:pStyle w:val="ListBullet"/>
        <w:ind w:left="1080" w:hanging="360"/>
        <w:rPr>
          <w:sz w:val="24"/>
          <w:szCs w:val="24"/>
        </w:rPr>
      </w:pPr>
      <w:r w:rsidRPr="005477CB">
        <w:rPr>
          <w:sz w:val="24"/>
          <w:szCs w:val="24"/>
        </w:rPr>
        <w:t>Cognitive Ontology (reasoning model): interpretive constructs (e.g., ANALYTICAL.CONTRADICTION, CAUSAL_CHAIN).</w:t>
      </w:r>
    </w:p>
    <w:p w14:paraId="50367D3F" w14:textId="77777777" w:rsidR="005477CB" w:rsidRPr="005477CB" w:rsidRDefault="005477CB" w:rsidP="00C17181">
      <w:pPr>
        <w:pStyle w:val="ListBullet"/>
        <w:ind w:left="1080" w:hanging="360"/>
        <w:rPr>
          <w:sz w:val="24"/>
          <w:szCs w:val="24"/>
        </w:rPr>
      </w:pPr>
      <w:r w:rsidRPr="005477CB">
        <w:rPr>
          <w:sz w:val="24"/>
          <w:szCs w:val="24"/>
        </w:rPr>
        <w:t>Tool Ontology (capability model): available actions with inputs, outputs, and reliability.</w:t>
      </w:r>
    </w:p>
    <w:p w14:paraId="556FC170" w14:textId="77777777" w:rsidR="005477CB" w:rsidRPr="005477CB" w:rsidRDefault="005477CB" w:rsidP="00C17181">
      <w:pPr>
        <w:pStyle w:val="ListBullet"/>
        <w:ind w:left="1080" w:hanging="360"/>
        <w:rPr>
          <w:sz w:val="24"/>
          <w:szCs w:val="24"/>
        </w:rPr>
      </w:pPr>
      <w:r w:rsidRPr="005477CB">
        <w:rPr>
          <w:sz w:val="24"/>
          <w:szCs w:val="24"/>
        </w:rPr>
        <w:t>Objective Ontology (goal model): explicit outcomes with success criteria (e.g., OBJECTIVE.DETECT_INCONSISTENCIES).</w:t>
      </w:r>
    </w:p>
    <w:p w14:paraId="3B5CC093" w14:textId="77777777" w:rsidR="005477CB" w:rsidRPr="005477CB" w:rsidRDefault="005477CB" w:rsidP="00C17181">
      <w:pPr>
        <w:pStyle w:val="ListBullet"/>
        <w:ind w:left="1080" w:hanging="360"/>
        <w:rPr>
          <w:sz w:val="24"/>
          <w:szCs w:val="24"/>
        </w:rPr>
      </w:pPr>
      <w:r w:rsidRPr="005477CB">
        <w:rPr>
          <w:sz w:val="24"/>
          <w:szCs w:val="24"/>
        </w:rPr>
        <w:t>Heuristic Ontology (tacit expertise model): expert weighting factors, style moves, risk calibrations.</w:t>
      </w:r>
    </w:p>
    <w:p w14:paraId="7054ADE7" w14:textId="12190BC1" w:rsidR="005477CB" w:rsidRPr="0069501D" w:rsidRDefault="005477CB" w:rsidP="0069501D">
      <w:pPr>
        <w:pStyle w:val="ListBullet"/>
        <w:ind w:left="1080" w:hanging="360"/>
      </w:pPr>
      <w:r w:rsidRPr="005477CB">
        <w:rPr>
          <w:sz w:val="24"/>
          <w:szCs w:val="24"/>
        </w:rPr>
        <w:lastRenderedPageBreak/>
        <w:t>Generative and Instructional Ontology</w:t>
      </w:r>
      <w:r w:rsidR="0069501D" w:rsidRPr="0069501D">
        <w:t>(writing &amp; learning model)</w:t>
      </w:r>
      <w:r w:rsidRPr="0069501D">
        <w:rPr>
          <w:sz w:val="24"/>
          <w:szCs w:val="24"/>
        </w:rPr>
        <w:t>: drafting primitives, community style norms, and learning-path constructs.</w:t>
      </w:r>
    </w:p>
    <w:p w14:paraId="7BA06356" w14:textId="77777777" w:rsidR="005477CB" w:rsidRPr="005477CB" w:rsidRDefault="005477CB" w:rsidP="005477CB">
      <w:pPr>
        <w:pStyle w:val="Heading2"/>
        <w:rPr>
          <w:color w:val="auto"/>
        </w:rPr>
      </w:pPr>
      <w:r w:rsidRPr="005477CB">
        <w:rPr>
          <w:color w:val="auto"/>
        </w:rPr>
        <w:t>4.3 Provenance Requirements</w:t>
      </w:r>
    </w:p>
    <w:p w14:paraId="530FD426" w14:textId="77777777" w:rsidR="005477CB" w:rsidRPr="005477CB" w:rsidRDefault="005477CB" w:rsidP="00C17181">
      <w:pPr>
        <w:spacing w:line="480" w:lineRule="auto"/>
        <w:ind w:left="540"/>
        <w:rPr>
          <w:sz w:val="24"/>
          <w:szCs w:val="24"/>
        </w:rPr>
      </w:pPr>
      <w:r w:rsidRPr="005477CB">
        <w:rPr>
          <w:sz w:val="24"/>
          <w:szCs w:val="24"/>
        </w:rPr>
        <w:t>Every artifact - analysis, heuristic, generated paragraph, or learning step - records at minimum: source method, evidence span, ontology version, analysis version, confidence, tool used, and (for heuristics) the originating expert or decision lineage.</w:t>
      </w:r>
    </w:p>
    <w:p w14:paraId="214AA407" w14:textId="77777777" w:rsidR="005477CB" w:rsidRPr="005477CB" w:rsidRDefault="005477CB" w:rsidP="005477CB">
      <w:pPr>
        <w:pStyle w:val="Heading1"/>
        <w:rPr>
          <w:color w:val="auto"/>
        </w:rPr>
      </w:pPr>
      <w:r w:rsidRPr="005477CB">
        <w:rPr>
          <w:color w:val="auto"/>
        </w:rPr>
        <w:t>5. Planner-Judge: Generation With Verification</w:t>
      </w:r>
    </w:p>
    <w:p w14:paraId="47835B70" w14:textId="77777777" w:rsidR="005477CB" w:rsidRPr="005477CB" w:rsidRDefault="005477CB" w:rsidP="005477CB">
      <w:pPr>
        <w:pStyle w:val="Heading2"/>
        <w:rPr>
          <w:color w:val="auto"/>
        </w:rPr>
      </w:pPr>
      <w:r w:rsidRPr="005477CB">
        <w:rPr>
          <w:color w:val="auto"/>
        </w:rPr>
        <w:t>5.1 Planner</w:t>
      </w:r>
    </w:p>
    <w:p w14:paraId="1557A8B0" w14:textId="77777777" w:rsidR="005477CB" w:rsidRPr="005477CB" w:rsidRDefault="005477CB" w:rsidP="00C17181">
      <w:pPr>
        <w:spacing w:line="480" w:lineRule="auto"/>
        <w:ind w:left="450"/>
        <w:rPr>
          <w:sz w:val="24"/>
          <w:szCs w:val="24"/>
        </w:rPr>
      </w:pPr>
      <w:r w:rsidRPr="005477CB">
        <w:rPr>
          <w:sz w:val="24"/>
          <w:szCs w:val="24"/>
        </w:rPr>
        <w:t>The Planner composes strategies from objectives, tools, and heuristics. In drafting tasks, it selects community style norms and domain-specific heuristics before generating text.</w:t>
      </w:r>
    </w:p>
    <w:p w14:paraId="5EEF28F9" w14:textId="77777777" w:rsidR="005477CB" w:rsidRPr="005477CB" w:rsidRDefault="005477CB" w:rsidP="005477CB">
      <w:pPr>
        <w:pStyle w:val="Heading2"/>
        <w:rPr>
          <w:color w:val="auto"/>
        </w:rPr>
      </w:pPr>
      <w:r w:rsidRPr="005477CB">
        <w:rPr>
          <w:color w:val="auto"/>
        </w:rPr>
        <w:t>5.2 Judge</w:t>
      </w:r>
    </w:p>
    <w:p w14:paraId="1AE81D67" w14:textId="77777777" w:rsidR="0081539B" w:rsidRPr="0081539B" w:rsidRDefault="0081539B" w:rsidP="0081539B">
      <w:pPr>
        <w:spacing w:line="480" w:lineRule="auto"/>
        <w:ind w:left="450"/>
        <w:rPr>
          <w:sz w:val="24"/>
          <w:szCs w:val="24"/>
        </w:rPr>
      </w:pPr>
      <w:r w:rsidRPr="0081539B">
        <w:rPr>
          <w:sz w:val="24"/>
          <w:szCs w:val="24"/>
        </w:rPr>
        <w:t>Deterministically evaluates outputs against measurable acceptance criteria (schema compliance, objective success, heuristic fidelity, provenance completeness, risk flags). Failed outputs return with failure modes so the Planner can revise without drift.</w:t>
      </w:r>
    </w:p>
    <w:p w14:paraId="64AD334F" w14:textId="77777777" w:rsidR="005477CB" w:rsidRPr="005477CB" w:rsidRDefault="005477CB" w:rsidP="00C17181">
      <w:pPr>
        <w:ind w:left="450"/>
        <w:rPr>
          <w:sz w:val="24"/>
          <w:szCs w:val="24"/>
        </w:rPr>
      </w:pPr>
      <w:r w:rsidRPr="005477CB">
        <w:rPr>
          <w:sz w:val="24"/>
          <w:szCs w:val="24"/>
        </w:rPr>
        <w:t>Typical Judge scoring dimensions include:</w:t>
      </w:r>
    </w:p>
    <w:p w14:paraId="6396495F" w14:textId="77777777" w:rsidR="005477CB" w:rsidRPr="005477CB" w:rsidRDefault="005477CB" w:rsidP="00C17181">
      <w:pPr>
        <w:pStyle w:val="ListBullet"/>
        <w:tabs>
          <w:tab w:val="num" w:pos="450"/>
        </w:tabs>
        <w:ind w:left="900" w:hanging="360"/>
        <w:rPr>
          <w:sz w:val="24"/>
          <w:szCs w:val="24"/>
        </w:rPr>
      </w:pPr>
      <w:r w:rsidRPr="005477CB">
        <w:rPr>
          <w:sz w:val="24"/>
          <w:szCs w:val="24"/>
        </w:rPr>
        <w:t>Schema compliance (required fields and structure present).</w:t>
      </w:r>
    </w:p>
    <w:p w14:paraId="17899C07" w14:textId="77777777" w:rsidR="005477CB" w:rsidRPr="005477CB" w:rsidRDefault="005477CB" w:rsidP="00C17181">
      <w:pPr>
        <w:pStyle w:val="ListBullet"/>
        <w:tabs>
          <w:tab w:val="num" w:pos="450"/>
        </w:tabs>
        <w:ind w:left="900" w:hanging="360"/>
        <w:rPr>
          <w:sz w:val="24"/>
          <w:szCs w:val="24"/>
        </w:rPr>
      </w:pPr>
      <w:r w:rsidRPr="005477CB">
        <w:rPr>
          <w:sz w:val="24"/>
          <w:szCs w:val="24"/>
        </w:rPr>
        <w:t>Objective success (did the output accomplish the declared goal).</w:t>
      </w:r>
    </w:p>
    <w:p w14:paraId="15337C35" w14:textId="77777777" w:rsidR="005477CB" w:rsidRPr="005477CB" w:rsidRDefault="005477CB" w:rsidP="00C17181">
      <w:pPr>
        <w:pStyle w:val="ListBullet"/>
        <w:tabs>
          <w:tab w:val="num" w:pos="450"/>
        </w:tabs>
        <w:ind w:left="900" w:hanging="360"/>
        <w:rPr>
          <w:sz w:val="24"/>
          <w:szCs w:val="24"/>
        </w:rPr>
      </w:pPr>
      <w:r w:rsidRPr="005477CB">
        <w:rPr>
          <w:sz w:val="24"/>
          <w:szCs w:val="24"/>
        </w:rPr>
        <w:t>Fidelity to heuristics and style norms (community calibration).</w:t>
      </w:r>
    </w:p>
    <w:p w14:paraId="7330B18D" w14:textId="77777777" w:rsidR="005477CB" w:rsidRPr="005477CB" w:rsidRDefault="005477CB" w:rsidP="00C17181">
      <w:pPr>
        <w:pStyle w:val="ListBullet"/>
        <w:tabs>
          <w:tab w:val="num" w:pos="450"/>
        </w:tabs>
        <w:ind w:left="900" w:hanging="360"/>
        <w:rPr>
          <w:sz w:val="24"/>
          <w:szCs w:val="24"/>
        </w:rPr>
      </w:pPr>
      <w:r w:rsidRPr="005477CB">
        <w:rPr>
          <w:sz w:val="24"/>
          <w:szCs w:val="24"/>
        </w:rPr>
        <w:t>Provenance completeness (traceability of substantive choices).</w:t>
      </w:r>
    </w:p>
    <w:p w14:paraId="2E18662F" w14:textId="77777777" w:rsidR="005477CB" w:rsidRPr="005477CB" w:rsidRDefault="005477CB" w:rsidP="00C17181">
      <w:pPr>
        <w:pStyle w:val="ListBullet"/>
        <w:tabs>
          <w:tab w:val="num" w:pos="450"/>
        </w:tabs>
        <w:ind w:left="900" w:hanging="360"/>
        <w:rPr>
          <w:sz w:val="24"/>
          <w:szCs w:val="24"/>
        </w:rPr>
      </w:pPr>
      <w:r w:rsidRPr="005477CB">
        <w:rPr>
          <w:sz w:val="24"/>
          <w:szCs w:val="24"/>
        </w:rPr>
        <w:t>Risk flags and uncertainty disclosure (where evidence is thin).</w:t>
      </w:r>
    </w:p>
    <w:p w14:paraId="7914EB91" w14:textId="77777777" w:rsidR="005477CB" w:rsidRPr="005477CB" w:rsidRDefault="005477CB" w:rsidP="00C17181">
      <w:pPr>
        <w:ind w:left="450"/>
        <w:rPr>
          <w:sz w:val="24"/>
          <w:szCs w:val="24"/>
        </w:rPr>
      </w:pPr>
      <w:r w:rsidRPr="005477CB">
        <w:rPr>
          <w:sz w:val="24"/>
          <w:szCs w:val="24"/>
        </w:rPr>
        <w:t>Outputs that fail are returned with failure modes so the Planner can revise rather than drift.</w:t>
      </w:r>
    </w:p>
    <w:p w14:paraId="329E195B" w14:textId="77777777" w:rsidR="005477CB" w:rsidRPr="005477CB" w:rsidRDefault="005477CB" w:rsidP="005477CB">
      <w:pPr>
        <w:pStyle w:val="Heading1"/>
        <w:rPr>
          <w:color w:val="auto"/>
        </w:rPr>
      </w:pPr>
      <w:r w:rsidRPr="005477CB">
        <w:rPr>
          <w:color w:val="auto"/>
        </w:rPr>
        <w:lastRenderedPageBreak/>
        <w:t>6. Domain Examples</w:t>
      </w:r>
    </w:p>
    <w:p w14:paraId="763F7F50" w14:textId="18A839F2" w:rsidR="005477CB" w:rsidRPr="005477CB" w:rsidRDefault="005477CB" w:rsidP="005477CB">
      <w:pPr>
        <w:pStyle w:val="Heading2"/>
        <w:rPr>
          <w:color w:val="auto"/>
        </w:rPr>
      </w:pPr>
      <w:r w:rsidRPr="005477CB">
        <w:rPr>
          <w:color w:val="auto"/>
        </w:rPr>
        <w:t>6.1 Legal Practice (</w:t>
      </w:r>
      <w:r w:rsidR="00C17181">
        <w:rPr>
          <w:color w:val="auto"/>
        </w:rPr>
        <w:t>M</w:t>
      </w:r>
      <w:r w:rsidRPr="005477CB">
        <w:rPr>
          <w:color w:val="auto"/>
        </w:rPr>
        <w:t xml:space="preserve">otions and </w:t>
      </w:r>
      <w:r w:rsidR="00C17181">
        <w:rPr>
          <w:color w:val="auto"/>
        </w:rPr>
        <w:t>B</w:t>
      </w:r>
      <w:r w:rsidRPr="005477CB">
        <w:rPr>
          <w:color w:val="auto"/>
        </w:rPr>
        <w:t>riefs)</w:t>
      </w:r>
    </w:p>
    <w:p w14:paraId="73FCDA4C" w14:textId="77777777" w:rsidR="00AF2A92" w:rsidRPr="00AF2A92" w:rsidRDefault="005477CB" w:rsidP="00AF2A92">
      <w:pPr>
        <w:spacing w:line="480" w:lineRule="auto"/>
        <w:ind w:left="450"/>
      </w:pPr>
      <w:r w:rsidRPr="005477CB">
        <w:rPr>
          <w:sz w:val="24"/>
          <w:szCs w:val="24"/>
        </w:rPr>
        <w:t>A senior partner leaves with an instinctive risk calibration for specific contract clauses. AEDIS detects the repeated rewrite pattern across prior redlines</w:t>
      </w:r>
      <w:r w:rsidR="00C17181">
        <w:rPr>
          <w:sz w:val="24"/>
          <w:szCs w:val="24"/>
        </w:rPr>
        <w:t xml:space="preserve"> and</w:t>
      </w:r>
      <w:r w:rsidRPr="005477CB">
        <w:rPr>
          <w:sz w:val="24"/>
          <w:szCs w:val="24"/>
        </w:rPr>
        <w:t xml:space="preserve"> promotes it as HEURISTIC.RISK_CALIBRATION-v3, and</w:t>
      </w:r>
      <w:r w:rsidR="00AF2A92">
        <w:rPr>
          <w:sz w:val="24"/>
          <w:szCs w:val="24"/>
        </w:rPr>
        <w:t xml:space="preserve"> </w:t>
      </w:r>
      <w:r w:rsidR="00AF2A92" w:rsidRPr="00AF2A92">
        <w:t>Juniors receive drafts that replay the exact weighting, with an explanatory trace: “Section 3 applies Partner X’s factor—historical 92 % success rate.”</w:t>
      </w:r>
    </w:p>
    <w:p w14:paraId="7D04164C" w14:textId="072CED97" w:rsidR="005477CB" w:rsidRPr="005477CB" w:rsidRDefault="005477CB" w:rsidP="00C17181">
      <w:pPr>
        <w:spacing w:line="480" w:lineRule="auto"/>
        <w:ind w:left="450"/>
        <w:rPr>
          <w:sz w:val="24"/>
          <w:szCs w:val="24"/>
        </w:rPr>
      </w:pPr>
      <w:r w:rsidRPr="005477CB">
        <w:rPr>
          <w:sz w:val="24"/>
          <w:szCs w:val="24"/>
        </w:rPr>
        <w:t>The draft includes an explanatory trace showing which prior patterns the system replayed and why.</w:t>
      </w:r>
    </w:p>
    <w:p w14:paraId="20D853BA" w14:textId="77777777" w:rsidR="005477CB" w:rsidRPr="005477CB" w:rsidRDefault="005477CB" w:rsidP="005477CB">
      <w:pPr>
        <w:pStyle w:val="Heading2"/>
        <w:rPr>
          <w:color w:val="auto"/>
        </w:rPr>
      </w:pPr>
      <w:r w:rsidRPr="005477CB">
        <w:rPr>
          <w:color w:val="auto"/>
        </w:rPr>
        <w:t>6.2 Medicine (diagnostic reasoning and charting)</w:t>
      </w:r>
    </w:p>
    <w:p w14:paraId="2610D2A0" w14:textId="7215C77D" w:rsidR="005477CB" w:rsidRPr="00E518BF" w:rsidRDefault="005477CB" w:rsidP="00C17181">
      <w:pPr>
        <w:spacing w:line="480" w:lineRule="auto"/>
        <w:ind w:left="450"/>
      </w:pPr>
      <w:r w:rsidRPr="005477CB">
        <w:rPr>
          <w:sz w:val="24"/>
          <w:szCs w:val="24"/>
        </w:rPr>
        <w:t>Attending physicians carry tacit pattern recognition for early deterioration. AEDIS ingests de-identified teaching-file notes and override rationales, then surfaces a trigger heuristic during resident charting, paired with an explanation and required workup language.</w:t>
      </w:r>
      <w:r w:rsidR="00E518BF">
        <w:rPr>
          <w:sz w:val="24"/>
          <w:szCs w:val="24"/>
        </w:rPr>
        <w:t xml:space="preserve"> (</w:t>
      </w:r>
      <w:r w:rsidR="00E518BF" w:rsidRPr="00E518BF">
        <w:t>compresses diagnostic intuition from 3 years to 9–12 months.</w:t>
      </w:r>
    </w:p>
    <w:p w14:paraId="6E6D059C" w14:textId="77777777" w:rsidR="005477CB" w:rsidRPr="005477CB" w:rsidRDefault="005477CB" w:rsidP="00C17181">
      <w:pPr>
        <w:pStyle w:val="Heading2"/>
        <w:ind w:left="450" w:hanging="450"/>
        <w:rPr>
          <w:color w:val="auto"/>
        </w:rPr>
      </w:pPr>
      <w:r w:rsidRPr="005477CB">
        <w:rPr>
          <w:color w:val="auto"/>
        </w:rPr>
        <w:t>6.3 Engineering and technical consulting (proposals and risk assessment)</w:t>
      </w:r>
    </w:p>
    <w:p w14:paraId="74737E93" w14:textId="77777777" w:rsidR="00A55D03" w:rsidRPr="00A55D03" w:rsidRDefault="005477CB" w:rsidP="00A55D03">
      <w:pPr>
        <w:spacing w:line="480" w:lineRule="auto"/>
        <w:ind w:left="450"/>
      </w:pPr>
      <w:r w:rsidRPr="005477CB">
        <w:rPr>
          <w:sz w:val="24"/>
          <w:szCs w:val="24"/>
        </w:rPr>
        <w:t>Principals often have unspoken vendor-risk weighting and preferred failure-mode phrasing. AEDIS externalizes these from RFP redlines and internal reviews, producing proposals that are stylistically consistent and risk-aware while teaching juniors the underlying rationale.</w:t>
      </w:r>
      <w:r w:rsidR="00A55D03">
        <w:rPr>
          <w:sz w:val="24"/>
          <w:szCs w:val="24"/>
        </w:rPr>
        <w:t xml:space="preserve"> </w:t>
      </w:r>
      <w:r w:rsidR="00A55D03" w:rsidRPr="00A55D03">
        <w:t>Generated proposals are stylistically consistent and risk-aware; juniors master firm-specific phrasing via linked explanatory paths.</w:t>
      </w:r>
    </w:p>
    <w:p w14:paraId="4785006B" w14:textId="77777777" w:rsidR="005477CB" w:rsidRPr="005477CB" w:rsidRDefault="005477CB" w:rsidP="005477CB">
      <w:pPr>
        <w:pStyle w:val="Heading1"/>
        <w:rPr>
          <w:color w:val="auto"/>
        </w:rPr>
      </w:pPr>
      <w:r w:rsidRPr="005477CB">
        <w:rPr>
          <w:color w:val="auto"/>
        </w:rPr>
        <w:lastRenderedPageBreak/>
        <w:t>7. Implementation Roadmap</w:t>
      </w:r>
    </w:p>
    <w:p w14:paraId="546DD765" w14:textId="77777777" w:rsidR="005477CB" w:rsidRDefault="005477CB" w:rsidP="00096386">
      <w:pPr>
        <w:spacing w:line="360" w:lineRule="auto"/>
        <w:ind w:left="360"/>
        <w:rPr>
          <w:sz w:val="24"/>
          <w:szCs w:val="24"/>
        </w:rPr>
      </w:pPr>
      <w:r w:rsidRPr="005477CB">
        <w:rPr>
          <w:sz w:val="24"/>
          <w:szCs w:val="24"/>
        </w:rPr>
        <w:t>AEDIS should be built as a spine: one correct vertebra at a time, with scope frozen per phase and acceptance checks enforced by the Judge.</w:t>
      </w:r>
    </w:p>
    <w:p w14:paraId="14ED2552" w14:textId="77777777" w:rsidR="005477CB" w:rsidRPr="005477CB" w:rsidRDefault="005477CB" w:rsidP="005477CB">
      <w:pPr>
        <w:pStyle w:val="Heading2"/>
        <w:rPr>
          <w:color w:val="auto"/>
        </w:rPr>
      </w:pPr>
      <w:r w:rsidRPr="005477CB">
        <w:rPr>
          <w:color w:val="auto"/>
        </w:rPr>
        <w:t>7.1 Progressive Formalization Phases</w:t>
      </w:r>
    </w:p>
    <w:tbl>
      <w:tblPr>
        <w:tblStyle w:val="TableGrid"/>
        <w:tblW w:w="10075" w:type="dxa"/>
        <w:jc w:val="center"/>
        <w:tblLook w:val="04A0" w:firstRow="1" w:lastRow="0" w:firstColumn="1" w:lastColumn="0" w:noHBand="0" w:noVBand="1"/>
      </w:tblPr>
      <w:tblGrid>
        <w:gridCol w:w="857"/>
        <w:gridCol w:w="2468"/>
        <w:gridCol w:w="3870"/>
        <w:gridCol w:w="2880"/>
      </w:tblGrid>
      <w:tr w:rsidR="005477CB" w:rsidRPr="005477CB" w14:paraId="6A12B4B2" w14:textId="77777777" w:rsidTr="00096386">
        <w:trPr>
          <w:cantSplit/>
          <w:trHeight w:val="683"/>
          <w:tblHeader/>
          <w:jc w:val="center"/>
        </w:trPr>
        <w:tc>
          <w:tcPr>
            <w:tcW w:w="857" w:type="dxa"/>
            <w:shd w:val="clear" w:color="auto" w:fill="A6A6A6" w:themeFill="background1" w:themeFillShade="A6"/>
            <w:vAlign w:val="center"/>
          </w:tcPr>
          <w:p w14:paraId="68BD7648" w14:textId="77777777" w:rsidR="005477CB" w:rsidRPr="005477CB" w:rsidRDefault="005477CB" w:rsidP="00A55D03">
            <w:pPr>
              <w:jc w:val="center"/>
              <w:rPr>
                <w:sz w:val="24"/>
                <w:szCs w:val="24"/>
              </w:rPr>
            </w:pPr>
            <w:r w:rsidRPr="005477CB">
              <w:rPr>
                <w:b/>
                <w:sz w:val="24"/>
                <w:szCs w:val="24"/>
              </w:rPr>
              <w:t>Phase</w:t>
            </w:r>
          </w:p>
        </w:tc>
        <w:tc>
          <w:tcPr>
            <w:tcW w:w="2468" w:type="dxa"/>
            <w:shd w:val="clear" w:color="auto" w:fill="A6A6A6" w:themeFill="background1" w:themeFillShade="A6"/>
            <w:vAlign w:val="center"/>
          </w:tcPr>
          <w:p w14:paraId="476F8A89" w14:textId="77777777" w:rsidR="005477CB" w:rsidRPr="005477CB" w:rsidRDefault="005477CB" w:rsidP="00A55D03">
            <w:pPr>
              <w:jc w:val="center"/>
              <w:rPr>
                <w:sz w:val="24"/>
                <w:szCs w:val="24"/>
              </w:rPr>
            </w:pPr>
            <w:r w:rsidRPr="005477CB">
              <w:rPr>
                <w:b/>
                <w:sz w:val="24"/>
                <w:szCs w:val="24"/>
              </w:rPr>
              <w:t>Objective</w:t>
            </w:r>
          </w:p>
        </w:tc>
        <w:tc>
          <w:tcPr>
            <w:tcW w:w="3870" w:type="dxa"/>
            <w:shd w:val="clear" w:color="auto" w:fill="A6A6A6" w:themeFill="background1" w:themeFillShade="A6"/>
            <w:vAlign w:val="center"/>
          </w:tcPr>
          <w:p w14:paraId="1D229691" w14:textId="77777777" w:rsidR="005477CB" w:rsidRPr="005477CB" w:rsidRDefault="005477CB" w:rsidP="00A55D03">
            <w:pPr>
              <w:jc w:val="center"/>
              <w:rPr>
                <w:sz w:val="24"/>
                <w:szCs w:val="24"/>
              </w:rPr>
            </w:pPr>
            <w:r w:rsidRPr="005477CB">
              <w:rPr>
                <w:b/>
                <w:sz w:val="24"/>
                <w:szCs w:val="24"/>
              </w:rPr>
              <w:t>Minimal deliverables</w:t>
            </w:r>
          </w:p>
        </w:tc>
        <w:tc>
          <w:tcPr>
            <w:tcW w:w="2880" w:type="dxa"/>
            <w:shd w:val="clear" w:color="auto" w:fill="A6A6A6" w:themeFill="background1" w:themeFillShade="A6"/>
            <w:vAlign w:val="center"/>
          </w:tcPr>
          <w:p w14:paraId="52F708A0" w14:textId="77777777" w:rsidR="005477CB" w:rsidRPr="005477CB" w:rsidRDefault="005477CB" w:rsidP="00A55D03">
            <w:pPr>
              <w:jc w:val="center"/>
              <w:rPr>
                <w:sz w:val="24"/>
                <w:szCs w:val="24"/>
              </w:rPr>
            </w:pPr>
            <w:r w:rsidRPr="005477CB">
              <w:rPr>
                <w:b/>
                <w:sz w:val="24"/>
                <w:szCs w:val="24"/>
              </w:rPr>
              <w:t>Judge acceptance criteria</w:t>
            </w:r>
          </w:p>
        </w:tc>
      </w:tr>
      <w:tr w:rsidR="005477CB" w:rsidRPr="005477CB" w14:paraId="5CE002BF" w14:textId="77777777" w:rsidTr="00096386">
        <w:trPr>
          <w:cantSplit/>
          <w:trHeight w:val="1430"/>
          <w:jc w:val="center"/>
        </w:trPr>
        <w:tc>
          <w:tcPr>
            <w:tcW w:w="857" w:type="dxa"/>
            <w:vAlign w:val="center"/>
          </w:tcPr>
          <w:p w14:paraId="6AAAF0F2" w14:textId="77777777" w:rsidR="005477CB" w:rsidRPr="005477CB" w:rsidRDefault="005477CB" w:rsidP="00A55D03">
            <w:pPr>
              <w:jc w:val="center"/>
              <w:rPr>
                <w:sz w:val="24"/>
                <w:szCs w:val="24"/>
              </w:rPr>
            </w:pPr>
            <w:r w:rsidRPr="005477CB">
              <w:rPr>
                <w:sz w:val="24"/>
                <w:szCs w:val="24"/>
              </w:rPr>
              <w:t>1</w:t>
            </w:r>
          </w:p>
        </w:tc>
        <w:tc>
          <w:tcPr>
            <w:tcW w:w="2468" w:type="dxa"/>
            <w:vAlign w:val="center"/>
          </w:tcPr>
          <w:p w14:paraId="3AEA5D6A" w14:textId="77777777" w:rsidR="005477CB" w:rsidRPr="005477CB" w:rsidRDefault="005477CB" w:rsidP="00A55D03">
            <w:pPr>
              <w:jc w:val="center"/>
              <w:rPr>
                <w:sz w:val="24"/>
                <w:szCs w:val="24"/>
              </w:rPr>
            </w:pPr>
            <w:r w:rsidRPr="005477CB">
              <w:rPr>
                <w:sz w:val="24"/>
                <w:szCs w:val="24"/>
              </w:rPr>
              <w:t>Structural kernel establishment</w:t>
            </w:r>
          </w:p>
        </w:tc>
        <w:tc>
          <w:tcPr>
            <w:tcW w:w="3870" w:type="dxa"/>
            <w:vAlign w:val="center"/>
          </w:tcPr>
          <w:p w14:paraId="4C0E7BC1" w14:textId="77777777" w:rsidR="005477CB" w:rsidRPr="005477CB" w:rsidRDefault="005477CB" w:rsidP="00A55D03">
            <w:pPr>
              <w:jc w:val="center"/>
              <w:rPr>
                <w:sz w:val="24"/>
                <w:szCs w:val="24"/>
              </w:rPr>
            </w:pPr>
            <w:r w:rsidRPr="005477CB">
              <w:rPr>
                <w:sz w:val="24"/>
                <w:szCs w:val="24"/>
              </w:rPr>
              <w:t>Immutable canonical schema; analysis record schema; ontology registry scaffold; provenance format</w:t>
            </w:r>
          </w:p>
        </w:tc>
        <w:tc>
          <w:tcPr>
            <w:tcW w:w="2880" w:type="dxa"/>
            <w:vAlign w:val="center"/>
          </w:tcPr>
          <w:p w14:paraId="62AE898E" w14:textId="77777777" w:rsidR="005477CB" w:rsidRPr="005477CB" w:rsidRDefault="005477CB" w:rsidP="00A55D03">
            <w:pPr>
              <w:jc w:val="center"/>
              <w:rPr>
                <w:sz w:val="24"/>
                <w:szCs w:val="24"/>
              </w:rPr>
            </w:pPr>
            <w:r w:rsidRPr="005477CB">
              <w:rPr>
                <w:sz w:val="24"/>
                <w:szCs w:val="24"/>
              </w:rPr>
              <w:t>All outputs versioned and provenance-linked; no untracked mutations</w:t>
            </w:r>
          </w:p>
        </w:tc>
      </w:tr>
      <w:tr w:rsidR="005477CB" w:rsidRPr="005477CB" w14:paraId="77F6DE5D" w14:textId="77777777" w:rsidTr="00096386">
        <w:trPr>
          <w:cantSplit/>
          <w:trHeight w:val="1440"/>
          <w:jc w:val="center"/>
        </w:trPr>
        <w:tc>
          <w:tcPr>
            <w:tcW w:w="857" w:type="dxa"/>
            <w:vAlign w:val="center"/>
          </w:tcPr>
          <w:p w14:paraId="18D64463" w14:textId="77777777" w:rsidR="005477CB" w:rsidRPr="005477CB" w:rsidRDefault="005477CB" w:rsidP="00A55D03">
            <w:pPr>
              <w:jc w:val="center"/>
              <w:rPr>
                <w:sz w:val="24"/>
                <w:szCs w:val="24"/>
              </w:rPr>
            </w:pPr>
            <w:r w:rsidRPr="005477CB">
              <w:rPr>
                <w:sz w:val="24"/>
                <w:szCs w:val="24"/>
              </w:rPr>
              <w:t>2</w:t>
            </w:r>
          </w:p>
        </w:tc>
        <w:tc>
          <w:tcPr>
            <w:tcW w:w="2468" w:type="dxa"/>
            <w:vAlign w:val="center"/>
          </w:tcPr>
          <w:p w14:paraId="6F0A4C20" w14:textId="77777777" w:rsidR="005477CB" w:rsidRPr="005477CB" w:rsidRDefault="005477CB" w:rsidP="00A55D03">
            <w:pPr>
              <w:jc w:val="center"/>
              <w:rPr>
                <w:sz w:val="24"/>
                <w:szCs w:val="24"/>
              </w:rPr>
            </w:pPr>
            <w:r w:rsidRPr="005477CB">
              <w:rPr>
                <w:sz w:val="24"/>
                <w:szCs w:val="24"/>
              </w:rPr>
              <w:t>Minimal ontology bootstrapping</w:t>
            </w:r>
          </w:p>
        </w:tc>
        <w:tc>
          <w:tcPr>
            <w:tcW w:w="3870" w:type="dxa"/>
            <w:vAlign w:val="center"/>
          </w:tcPr>
          <w:p w14:paraId="7917505F" w14:textId="77777777" w:rsidR="005477CB" w:rsidRPr="005477CB" w:rsidRDefault="005477CB" w:rsidP="00A55D03">
            <w:pPr>
              <w:jc w:val="center"/>
              <w:rPr>
                <w:sz w:val="24"/>
                <w:szCs w:val="24"/>
              </w:rPr>
            </w:pPr>
            <w:r w:rsidRPr="005477CB">
              <w:rPr>
                <w:sz w:val="24"/>
                <w:szCs w:val="24"/>
              </w:rPr>
              <w:t>Core Domain + Cognitive kernel; initial Tool entries; 1-2 Objective specs</w:t>
            </w:r>
          </w:p>
        </w:tc>
        <w:tc>
          <w:tcPr>
            <w:tcW w:w="2880" w:type="dxa"/>
            <w:vAlign w:val="center"/>
          </w:tcPr>
          <w:p w14:paraId="0E734A52" w14:textId="10B4EB80" w:rsidR="005477CB" w:rsidRPr="005477CB" w:rsidRDefault="00A55D03" w:rsidP="00A55D03">
            <w:pPr>
              <w:jc w:val="center"/>
              <w:rPr>
                <w:sz w:val="24"/>
                <w:szCs w:val="24"/>
              </w:rPr>
            </w:pPr>
            <w:r>
              <w:rPr>
                <w:sz w:val="24"/>
                <w:szCs w:val="24"/>
              </w:rPr>
              <w:t>A judge</w:t>
            </w:r>
            <w:r w:rsidR="005477CB" w:rsidRPr="005477CB">
              <w:rPr>
                <w:sz w:val="24"/>
                <w:szCs w:val="24"/>
              </w:rPr>
              <w:t xml:space="preserve"> can evaluate defined objectives on a small test set</w:t>
            </w:r>
          </w:p>
        </w:tc>
      </w:tr>
      <w:tr w:rsidR="005477CB" w:rsidRPr="005477CB" w14:paraId="5EE4147C" w14:textId="77777777" w:rsidTr="00096386">
        <w:trPr>
          <w:cantSplit/>
          <w:trHeight w:val="1440"/>
          <w:jc w:val="center"/>
        </w:trPr>
        <w:tc>
          <w:tcPr>
            <w:tcW w:w="857" w:type="dxa"/>
            <w:vAlign w:val="center"/>
          </w:tcPr>
          <w:p w14:paraId="54BD86ED" w14:textId="77777777" w:rsidR="005477CB" w:rsidRPr="005477CB" w:rsidRDefault="005477CB" w:rsidP="00A55D03">
            <w:pPr>
              <w:jc w:val="center"/>
              <w:rPr>
                <w:sz w:val="24"/>
                <w:szCs w:val="24"/>
              </w:rPr>
            </w:pPr>
            <w:r w:rsidRPr="005477CB">
              <w:rPr>
                <w:sz w:val="24"/>
                <w:szCs w:val="24"/>
              </w:rPr>
              <w:t>3</w:t>
            </w:r>
          </w:p>
        </w:tc>
        <w:tc>
          <w:tcPr>
            <w:tcW w:w="2468" w:type="dxa"/>
            <w:vAlign w:val="center"/>
          </w:tcPr>
          <w:p w14:paraId="05EE16BB" w14:textId="77777777" w:rsidR="005477CB" w:rsidRPr="005477CB" w:rsidRDefault="005477CB" w:rsidP="00A55D03">
            <w:pPr>
              <w:jc w:val="center"/>
              <w:rPr>
                <w:sz w:val="24"/>
                <w:szCs w:val="24"/>
              </w:rPr>
            </w:pPr>
            <w:r w:rsidRPr="005477CB">
              <w:rPr>
                <w:sz w:val="24"/>
                <w:szCs w:val="24"/>
              </w:rPr>
              <w:t>Observability expansion</w:t>
            </w:r>
          </w:p>
        </w:tc>
        <w:tc>
          <w:tcPr>
            <w:tcW w:w="3870" w:type="dxa"/>
            <w:vAlign w:val="center"/>
          </w:tcPr>
          <w:p w14:paraId="19EAB53D" w14:textId="77777777" w:rsidR="005477CB" w:rsidRPr="005477CB" w:rsidRDefault="005477CB" w:rsidP="00A55D03">
            <w:pPr>
              <w:jc w:val="center"/>
              <w:rPr>
                <w:sz w:val="24"/>
                <w:szCs w:val="24"/>
              </w:rPr>
            </w:pPr>
            <w:r w:rsidRPr="005477CB">
              <w:rPr>
                <w:sz w:val="24"/>
                <w:szCs w:val="24"/>
              </w:rPr>
              <w:t>Candidate-concept logging; frequency metrics; promotion workflow; tool metrics</w:t>
            </w:r>
          </w:p>
        </w:tc>
        <w:tc>
          <w:tcPr>
            <w:tcW w:w="2880" w:type="dxa"/>
            <w:vAlign w:val="center"/>
          </w:tcPr>
          <w:p w14:paraId="5C37AC91" w14:textId="77777777" w:rsidR="005477CB" w:rsidRPr="005477CB" w:rsidRDefault="005477CB" w:rsidP="00A55D03">
            <w:pPr>
              <w:jc w:val="center"/>
              <w:rPr>
                <w:sz w:val="24"/>
                <w:szCs w:val="24"/>
              </w:rPr>
            </w:pPr>
            <w:r w:rsidRPr="005477CB">
              <w:rPr>
                <w:sz w:val="24"/>
                <w:szCs w:val="24"/>
              </w:rPr>
              <w:t>All unknowns captured and quantifiable; promotion is auditable</w:t>
            </w:r>
          </w:p>
        </w:tc>
      </w:tr>
      <w:tr w:rsidR="005477CB" w:rsidRPr="005477CB" w14:paraId="4A13BCE7" w14:textId="77777777" w:rsidTr="00096386">
        <w:trPr>
          <w:cantSplit/>
          <w:trHeight w:val="1440"/>
          <w:jc w:val="center"/>
        </w:trPr>
        <w:tc>
          <w:tcPr>
            <w:tcW w:w="857" w:type="dxa"/>
            <w:vAlign w:val="center"/>
          </w:tcPr>
          <w:p w14:paraId="6EF2C2C5" w14:textId="77777777" w:rsidR="005477CB" w:rsidRPr="005477CB" w:rsidRDefault="005477CB" w:rsidP="00A55D03">
            <w:pPr>
              <w:jc w:val="center"/>
              <w:rPr>
                <w:sz w:val="24"/>
                <w:szCs w:val="24"/>
              </w:rPr>
            </w:pPr>
            <w:r w:rsidRPr="005477CB">
              <w:rPr>
                <w:sz w:val="24"/>
                <w:szCs w:val="24"/>
              </w:rPr>
              <w:t>3.5</w:t>
            </w:r>
          </w:p>
        </w:tc>
        <w:tc>
          <w:tcPr>
            <w:tcW w:w="2468" w:type="dxa"/>
            <w:vAlign w:val="center"/>
          </w:tcPr>
          <w:p w14:paraId="7226E4B8" w14:textId="77777777" w:rsidR="005477CB" w:rsidRPr="005477CB" w:rsidRDefault="005477CB" w:rsidP="00A55D03">
            <w:pPr>
              <w:jc w:val="center"/>
              <w:rPr>
                <w:sz w:val="24"/>
                <w:szCs w:val="24"/>
              </w:rPr>
            </w:pPr>
            <w:r w:rsidRPr="005477CB">
              <w:rPr>
                <w:sz w:val="24"/>
                <w:szCs w:val="24"/>
              </w:rPr>
              <w:t>Generative and instructional activation</w:t>
            </w:r>
          </w:p>
        </w:tc>
        <w:tc>
          <w:tcPr>
            <w:tcW w:w="3870" w:type="dxa"/>
            <w:vAlign w:val="center"/>
          </w:tcPr>
          <w:p w14:paraId="59214913" w14:textId="77777777" w:rsidR="005477CB" w:rsidRPr="005477CB" w:rsidRDefault="005477CB" w:rsidP="00A55D03">
            <w:pPr>
              <w:jc w:val="center"/>
              <w:rPr>
                <w:sz w:val="24"/>
                <w:szCs w:val="24"/>
              </w:rPr>
            </w:pPr>
            <w:r w:rsidRPr="005477CB">
              <w:rPr>
                <w:sz w:val="24"/>
                <w:szCs w:val="24"/>
              </w:rPr>
              <w:t>Writing/instructional ontology; draft schema; learning-path builder</w:t>
            </w:r>
          </w:p>
        </w:tc>
        <w:tc>
          <w:tcPr>
            <w:tcW w:w="2880" w:type="dxa"/>
            <w:vAlign w:val="center"/>
          </w:tcPr>
          <w:p w14:paraId="6CFD3CD6" w14:textId="77777777" w:rsidR="005477CB" w:rsidRPr="005477CB" w:rsidRDefault="005477CB" w:rsidP="00A55D03">
            <w:pPr>
              <w:jc w:val="center"/>
              <w:rPr>
                <w:sz w:val="24"/>
                <w:szCs w:val="24"/>
              </w:rPr>
            </w:pPr>
            <w:r w:rsidRPr="005477CB">
              <w:rPr>
                <w:sz w:val="24"/>
                <w:szCs w:val="24"/>
              </w:rPr>
              <w:t>Draft fidelity score &gt; 0.85; learning traces measurably reduce error rates</w:t>
            </w:r>
          </w:p>
        </w:tc>
      </w:tr>
      <w:tr w:rsidR="005477CB" w:rsidRPr="005477CB" w14:paraId="06DF66D4" w14:textId="77777777" w:rsidTr="00096386">
        <w:trPr>
          <w:cantSplit/>
          <w:trHeight w:val="1440"/>
          <w:jc w:val="center"/>
        </w:trPr>
        <w:tc>
          <w:tcPr>
            <w:tcW w:w="857" w:type="dxa"/>
            <w:vAlign w:val="center"/>
          </w:tcPr>
          <w:p w14:paraId="7242B7C4" w14:textId="77777777" w:rsidR="005477CB" w:rsidRPr="005477CB" w:rsidRDefault="005477CB" w:rsidP="00A55D03">
            <w:pPr>
              <w:jc w:val="center"/>
              <w:rPr>
                <w:sz w:val="24"/>
                <w:szCs w:val="24"/>
              </w:rPr>
            </w:pPr>
            <w:r w:rsidRPr="005477CB">
              <w:rPr>
                <w:sz w:val="24"/>
                <w:szCs w:val="24"/>
              </w:rPr>
              <w:t>4</w:t>
            </w:r>
          </w:p>
        </w:tc>
        <w:tc>
          <w:tcPr>
            <w:tcW w:w="2468" w:type="dxa"/>
            <w:vAlign w:val="center"/>
          </w:tcPr>
          <w:p w14:paraId="0490CFD8" w14:textId="77777777" w:rsidR="005477CB" w:rsidRPr="005477CB" w:rsidRDefault="005477CB" w:rsidP="00A55D03">
            <w:pPr>
              <w:jc w:val="center"/>
              <w:rPr>
                <w:sz w:val="24"/>
                <w:szCs w:val="24"/>
              </w:rPr>
            </w:pPr>
            <w:r w:rsidRPr="005477CB">
              <w:rPr>
                <w:sz w:val="24"/>
                <w:szCs w:val="24"/>
              </w:rPr>
              <w:t>Adaptive tool selection</w:t>
            </w:r>
          </w:p>
        </w:tc>
        <w:tc>
          <w:tcPr>
            <w:tcW w:w="3870" w:type="dxa"/>
            <w:vAlign w:val="center"/>
          </w:tcPr>
          <w:p w14:paraId="42824BD7" w14:textId="77777777" w:rsidR="005477CB" w:rsidRPr="005477CB" w:rsidRDefault="005477CB" w:rsidP="00A55D03">
            <w:pPr>
              <w:jc w:val="center"/>
              <w:rPr>
                <w:sz w:val="24"/>
                <w:szCs w:val="24"/>
              </w:rPr>
            </w:pPr>
            <w:r w:rsidRPr="005477CB">
              <w:rPr>
                <w:sz w:val="24"/>
                <w:szCs w:val="24"/>
              </w:rPr>
              <w:t>Strategy objects with performance tracking; exploration vs exploitation policy</w:t>
            </w:r>
          </w:p>
        </w:tc>
        <w:tc>
          <w:tcPr>
            <w:tcW w:w="2880" w:type="dxa"/>
            <w:vAlign w:val="center"/>
          </w:tcPr>
          <w:p w14:paraId="1BA43DB1" w14:textId="07BB3F08" w:rsidR="005477CB" w:rsidRPr="005477CB" w:rsidRDefault="005477CB" w:rsidP="00A55D03">
            <w:pPr>
              <w:jc w:val="center"/>
              <w:rPr>
                <w:sz w:val="24"/>
                <w:szCs w:val="24"/>
              </w:rPr>
            </w:pPr>
            <w:r w:rsidRPr="005477CB">
              <w:rPr>
                <w:sz w:val="24"/>
                <w:szCs w:val="24"/>
              </w:rPr>
              <w:t xml:space="preserve">High-performing strategies </w:t>
            </w:r>
            <w:r w:rsidR="00A55D03">
              <w:rPr>
                <w:sz w:val="24"/>
                <w:szCs w:val="24"/>
              </w:rPr>
              <w:t xml:space="preserve">are </w:t>
            </w:r>
            <w:r w:rsidRPr="005477CB">
              <w:rPr>
                <w:sz w:val="24"/>
                <w:szCs w:val="24"/>
              </w:rPr>
              <w:t>preferentially selected without collapsing exploration</w:t>
            </w:r>
          </w:p>
        </w:tc>
      </w:tr>
      <w:tr w:rsidR="005477CB" w:rsidRPr="005477CB" w14:paraId="368E6800" w14:textId="77777777" w:rsidTr="00096386">
        <w:trPr>
          <w:cantSplit/>
          <w:trHeight w:val="1440"/>
          <w:jc w:val="center"/>
        </w:trPr>
        <w:tc>
          <w:tcPr>
            <w:tcW w:w="857" w:type="dxa"/>
            <w:vAlign w:val="center"/>
          </w:tcPr>
          <w:p w14:paraId="437876FB" w14:textId="77777777" w:rsidR="005477CB" w:rsidRPr="005477CB" w:rsidRDefault="005477CB" w:rsidP="00A55D03">
            <w:pPr>
              <w:jc w:val="center"/>
              <w:rPr>
                <w:sz w:val="24"/>
                <w:szCs w:val="24"/>
              </w:rPr>
            </w:pPr>
            <w:r w:rsidRPr="005477CB">
              <w:rPr>
                <w:sz w:val="24"/>
                <w:szCs w:val="24"/>
              </w:rPr>
              <w:t>5</w:t>
            </w:r>
          </w:p>
        </w:tc>
        <w:tc>
          <w:tcPr>
            <w:tcW w:w="2468" w:type="dxa"/>
            <w:vAlign w:val="center"/>
          </w:tcPr>
          <w:p w14:paraId="7F795C36" w14:textId="77777777" w:rsidR="005477CB" w:rsidRPr="005477CB" w:rsidRDefault="005477CB" w:rsidP="00A55D03">
            <w:pPr>
              <w:jc w:val="center"/>
              <w:rPr>
                <w:sz w:val="24"/>
                <w:szCs w:val="24"/>
              </w:rPr>
            </w:pPr>
            <w:r w:rsidRPr="005477CB">
              <w:rPr>
                <w:sz w:val="24"/>
                <w:szCs w:val="24"/>
              </w:rPr>
              <w:t>Organizational projection activation</w:t>
            </w:r>
          </w:p>
        </w:tc>
        <w:tc>
          <w:tcPr>
            <w:tcW w:w="3870" w:type="dxa"/>
            <w:vAlign w:val="center"/>
          </w:tcPr>
          <w:p w14:paraId="6DD38C6F" w14:textId="77777777" w:rsidR="005477CB" w:rsidRPr="005477CB" w:rsidRDefault="005477CB" w:rsidP="00A55D03">
            <w:pPr>
              <w:jc w:val="center"/>
              <w:rPr>
                <w:sz w:val="24"/>
                <w:szCs w:val="24"/>
              </w:rPr>
            </w:pPr>
            <w:r w:rsidRPr="005477CB">
              <w:rPr>
                <w:sz w:val="24"/>
                <w:szCs w:val="24"/>
              </w:rPr>
              <w:t>Projection model (folders/tags/confidence/rationale) separate from canonical store</w:t>
            </w:r>
          </w:p>
        </w:tc>
        <w:tc>
          <w:tcPr>
            <w:tcW w:w="2880" w:type="dxa"/>
            <w:vAlign w:val="center"/>
          </w:tcPr>
          <w:p w14:paraId="67BF723C" w14:textId="77777777" w:rsidR="005477CB" w:rsidRPr="005477CB" w:rsidRDefault="005477CB" w:rsidP="00A55D03">
            <w:pPr>
              <w:jc w:val="center"/>
              <w:rPr>
                <w:sz w:val="24"/>
                <w:szCs w:val="24"/>
              </w:rPr>
            </w:pPr>
            <w:r w:rsidRPr="005477CB">
              <w:rPr>
                <w:sz w:val="24"/>
                <w:szCs w:val="24"/>
              </w:rPr>
              <w:t>Projections update without mutating the immutable record</w:t>
            </w:r>
          </w:p>
        </w:tc>
      </w:tr>
      <w:tr w:rsidR="005477CB" w:rsidRPr="005477CB" w14:paraId="23923D02" w14:textId="77777777" w:rsidTr="00096386">
        <w:trPr>
          <w:cantSplit/>
          <w:jc w:val="center"/>
        </w:trPr>
        <w:tc>
          <w:tcPr>
            <w:tcW w:w="857" w:type="dxa"/>
            <w:vAlign w:val="center"/>
          </w:tcPr>
          <w:p w14:paraId="103899AD" w14:textId="77777777" w:rsidR="005477CB" w:rsidRPr="005477CB" w:rsidRDefault="005477CB" w:rsidP="00A55D03">
            <w:pPr>
              <w:jc w:val="center"/>
              <w:rPr>
                <w:sz w:val="24"/>
                <w:szCs w:val="24"/>
              </w:rPr>
            </w:pPr>
            <w:r w:rsidRPr="005477CB">
              <w:rPr>
                <w:sz w:val="24"/>
                <w:szCs w:val="24"/>
              </w:rPr>
              <w:t>6</w:t>
            </w:r>
          </w:p>
        </w:tc>
        <w:tc>
          <w:tcPr>
            <w:tcW w:w="2468" w:type="dxa"/>
            <w:vAlign w:val="center"/>
          </w:tcPr>
          <w:p w14:paraId="666C34DF" w14:textId="77777777" w:rsidR="005477CB" w:rsidRPr="005477CB" w:rsidRDefault="005477CB" w:rsidP="00A55D03">
            <w:pPr>
              <w:jc w:val="center"/>
              <w:rPr>
                <w:sz w:val="24"/>
                <w:szCs w:val="24"/>
              </w:rPr>
            </w:pPr>
            <w:r w:rsidRPr="005477CB">
              <w:rPr>
                <w:sz w:val="24"/>
                <w:szCs w:val="24"/>
              </w:rPr>
              <w:t>Consolidation and refinement</w:t>
            </w:r>
          </w:p>
        </w:tc>
        <w:tc>
          <w:tcPr>
            <w:tcW w:w="3870" w:type="dxa"/>
            <w:vAlign w:val="center"/>
          </w:tcPr>
          <w:p w14:paraId="60354399" w14:textId="77777777" w:rsidR="005477CB" w:rsidRPr="005477CB" w:rsidRDefault="005477CB" w:rsidP="00A55D03">
            <w:pPr>
              <w:jc w:val="center"/>
              <w:rPr>
                <w:sz w:val="24"/>
                <w:szCs w:val="24"/>
              </w:rPr>
            </w:pPr>
            <w:r w:rsidRPr="005477CB">
              <w:rPr>
                <w:sz w:val="24"/>
                <w:szCs w:val="24"/>
              </w:rPr>
              <w:t>Pruned ontology; calibrated thresholds; hardened Judge tests; report templates</w:t>
            </w:r>
          </w:p>
        </w:tc>
        <w:tc>
          <w:tcPr>
            <w:tcW w:w="2880" w:type="dxa"/>
            <w:vAlign w:val="center"/>
          </w:tcPr>
          <w:p w14:paraId="766F36B2" w14:textId="77777777" w:rsidR="005477CB" w:rsidRPr="005477CB" w:rsidRDefault="005477CB" w:rsidP="00A55D03">
            <w:pPr>
              <w:jc w:val="center"/>
              <w:rPr>
                <w:sz w:val="24"/>
                <w:szCs w:val="24"/>
              </w:rPr>
            </w:pPr>
            <w:r w:rsidRPr="005477CB">
              <w:rPr>
                <w:sz w:val="24"/>
                <w:szCs w:val="24"/>
              </w:rPr>
              <w:t>Judge suite stable; low-value concepts removed without regressions</w:t>
            </w:r>
          </w:p>
        </w:tc>
      </w:tr>
    </w:tbl>
    <w:p w14:paraId="622682ED" w14:textId="77777777" w:rsidR="00C17181" w:rsidRDefault="00C17181" w:rsidP="005477CB">
      <w:pPr>
        <w:pStyle w:val="Heading1"/>
        <w:rPr>
          <w:color w:val="auto"/>
        </w:rPr>
      </w:pPr>
    </w:p>
    <w:p w14:paraId="3C3B3065" w14:textId="2B9DDCA5" w:rsidR="005477CB" w:rsidRPr="005477CB" w:rsidRDefault="005477CB" w:rsidP="005477CB">
      <w:pPr>
        <w:pStyle w:val="Heading1"/>
        <w:rPr>
          <w:color w:val="auto"/>
        </w:rPr>
      </w:pPr>
      <w:r w:rsidRPr="005477CB">
        <w:rPr>
          <w:color w:val="auto"/>
        </w:rPr>
        <w:t>8. Measurement Plan</w:t>
      </w:r>
    </w:p>
    <w:p w14:paraId="45BC7526" w14:textId="77777777" w:rsidR="005477CB" w:rsidRPr="005477CB" w:rsidRDefault="005477CB" w:rsidP="00096386">
      <w:pPr>
        <w:ind w:left="450"/>
        <w:rPr>
          <w:sz w:val="24"/>
          <w:szCs w:val="24"/>
        </w:rPr>
      </w:pPr>
      <w:r w:rsidRPr="005477CB">
        <w:rPr>
          <w:sz w:val="24"/>
          <w:szCs w:val="24"/>
        </w:rPr>
        <w:t>Because AEDIS claims operational value, it should be measured like an engineering system, not a vibe.</w:t>
      </w:r>
    </w:p>
    <w:p w14:paraId="69E70034" w14:textId="77777777" w:rsidR="005477CB" w:rsidRPr="005477CB" w:rsidRDefault="005477CB" w:rsidP="00096386">
      <w:pPr>
        <w:pStyle w:val="ListBullet"/>
        <w:tabs>
          <w:tab w:val="num" w:pos="630"/>
        </w:tabs>
        <w:ind w:left="900" w:hanging="360"/>
        <w:rPr>
          <w:sz w:val="24"/>
          <w:szCs w:val="24"/>
        </w:rPr>
      </w:pPr>
      <w:r w:rsidRPr="00DB1BBE">
        <w:rPr>
          <w:b/>
          <w:bCs/>
          <w:sz w:val="24"/>
          <w:szCs w:val="24"/>
        </w:rPr>
        <w:t>Document quality:</w:t>
      </w:r>
      <w:r w:rsidRPr="005477CB">
        <w:rPr>
          <w:sz w:val="24"/>
          <w:szCs w:val="24"/>
        </w:rPr>
        <w:t xml:space="preserve"> Judge fidelity score, senior review scores, downstream error/redo rates.</w:t>
      </w:r>
    </w:p>
    <w:p w14:paraId="5DFFBD14" w14:textId="77777777" w:rsidR="005477CB" w:rsidRPr="005477CB" w:rsidRDefault="005477CB" w:rsidP="00096386">
      <w:pPr>
        <w:pStyle w:val="ListBullet"/>
        <w:tabs>
          <w:tab w:val="num" w:pos="630"/>
        </w:tabs>
        <w:ind w:left="900" w:hanging="360"/>
        <w:rPr>
          <w:sz w:val="24"/>
          <w:szCs w:val="24"/>
        </w:rPr>
      </w:pPr>
      <w:r w:rsidRPr="00DB1BBE">
        <w:rPr>
          <w:b/>
          <w:bCs/>
          <w:sz w:val="24"/>
          <w:szCs w:val="24"/>
        </w:rPr>
        <w:t>Speed:</w:t>
      </w:r>
      <w:r w:rsidRPr="005477CB">
        <w:rPr>
          <w:sz w:val="24"/>
          <w:szCs w:val="24"/>
        </w:rPr>
        <w:t xml:space="preserve"> time-to-first-draft, cycles-to-approval, time-to-competency for new staff.</w:t>
      </w:r>
    </w:p>
    <w:p w14:paraId="3705A193" w14:textId="77777777" w:rsidR="005477CB" w:rsidRPr="005477CB" w:rsidRDefault="005477CB" w:rsidP="00096386">
      <w:pPr>
        <w:pStyle w:val="ListBullet"/>
        <w:tabs>
          <w:tab w:val="num" w:pos="630"/>
        </w:tabs>
        <w:ind w:left="900" w:hanging="360"/>
        <w:rPr>
          <w:sz w:val="24"/>
          <w:szCs w:val="24"/>
        </w:rPr>
      </w:pPr>
      <w:r w:rsidRPr="00DB1BBE">
        <w:rPr>
          <w:b/>
          <w:bCs/>
          <w:sz w:val="24"/>
          <w:szCs w:val="24"/>
        </w:rPr>
        <w:t>Retention</w:t>
      </w:r>
      <w:r w:rsidRPr="005477CB">
        <w:rPr>
          <w:sz w:val="24"/>
          <w:szCs w:val="24"/>
        </w:rPr>
        <w:t>: proportion of promoted heuristics tied to departed experts that remain in active use.</w:t>
      </w:r>
    </w:p>
    <w:p w14:paraId="6E146129" w14:textId="77777777" w:rsidR="005477CB" w:rsidRPr="005477CB" w:rsidRDefault="005477CB" w:rsidP="00096386">
      <w:pPr>
        <w:pStyle w:val="ListBullet"/>
        <w:tabs>
          <w:tab w:val="num" w:pos="630"/>
        </w:tabs>
        <w:ind w:left="900" w:hanging="360"/>
        <w:rPr>
          <w:sz w:val="24"/>
          <w:szCs w:val="24"/>
        </w:rPr>
      </w:pPr>
      <w:r w:rsidRPr="00DB1BBE">
        <w:rPr>
          <w:b/>
          <w:bCs/>
          <w:sz w:val="24"/>
          <w:szCs w:val="24"/>
        </w:rPr>
        <w:t>Safety:</w:t>
      </w:r>
      <w:r w:rsidRPr="005477CB">
        <w:rPr>
          <w:sz w:val="24"/>
          <w:szCs w:val="24"/>
        </w:rPr>
        <w:t xml:space="preserve"> false-positive and false-negative rates on key objectives (e.g., inconsistency detection).</w:t>
      </w:r>
    </w:p>
    <w:p w14:paraId="1EE05D27" w14:textId="77777777" w:rsidR="005477CB" w:rsidRPr="005477CB" w:rsidRDefault="005477CB" w:rsidP="005477CB">
      <w:pPr>
        <w:pStyle w:val="Heading1"/>
        <w:rPr>
          <w:color w:val="auto"/>
        </w:rPr>
      </w:pPr>
      <w:r w:rsidRPr="005477CB">
        <w:rPr>
          <w:color w:val="auto"/>
        </w:rPr>
        <w:t>9. Risks and Safeguards</w:t>
      </w:r>
    </w:p>
    <w:p w14:paraId="2062735E" w14:textId="77777777" w:rsidR="005477CB" w:rsidRPr="005477CB" w:rsidRDefault="005477CB" w:rsidP="00096386">
      <w:pPr>
        <w:pStyle w:val="ListBullet"/>
        <w:tabs>
          <w:tab w:val="num" w:pos="630"/>
        </w:tabs>
        <w:ind w:left="900" w:hanging="360"/>
        <w:rPr>
          <w:sz w:val="24"/>
          <w:szCs w:val="24"/>
        </w:rPr>
      </w:pPr>
      <w:r w:rsidRPr="00DB1BBE">
        <w:rPr>
          <w:b/>
          <w:bCs/>
          <w:sz w:val="24"/>
          <w:szCs w:val="24"/>
        </w:rPr>
        <w:t>Overfitting to one expert:</w:t>
      </w:r>
      <w:r w:rsidRPr="005477CB">
        <w:rPr>
          <w:sz w:val="24"/>
          <w:szCs w:val="24"/>
        </w:rPr>
        <w:t xml:space="preserve"> mitigate with multi-expert provenance, dissent tracking, and heuristic versioning.</w:t>
      </w:r>
    </w:p>
    <w:p w14:paraId="7BF09A96" w14:textId="21A60C8F" w:rsidR="005477CB" w:rsidRPr="005477CB" w:rsidRDefault="005477CB" w:rsidP="00096386">
      <w:pPr>
        <w:pStyle w:val="ListBullet"/>
        <w:tabs>
          <w:tab w:val="num" w:pos="630"/>
        </w:tabs>
        <w:ind w:left="900" w:hanging="360"/>
        <w:rPr>
          <w:sz w:val="24"/>
          <w:szCs w:val="24"/>
        </w:rPr>
      </w:pPr>
      <w:r w:rsidRPr="00DB1BBE">
        <w:rPr>
          <w:b/>
          <w:bCs/>
          <w:sz w:val="24"/>
          <w:szCs w:val="24"/>
        </w:rPr>
        <w:t>Hallucinated drafting:</w:t>
      </w:r>
      <w:r w:rsidRPr="005477CB">
        <w:rPr>
          <w:sz w:val="24"/>
          <w:szCs w:val="24"/>
        </w:rPr>
        <w:t xml:space="preserve"> </w:t>
      </w:r>
      <w:r w:rsidR="00C17181">
        <w:rPr>
          <w:sz w:val="24"/>
          <w:szCs w:val="24"/>
        </w:rPr>
        <w:t>mitigated by the Judge's</w:t>
      </w:r>
      <w:r w:rsidRPr="005477CB">
        <w:rPr>
          <w:sz w:val="24"/>
          <w:szCs w:val="24"/>
        </w:rPr>
        <w:t xml:space="preserve"> rejection of ungrounded claims and mandatory evidence spans.</w:t>
      </w:r>
    </w:p>
    <w:p w14:paraId="58676A98" w14:textId="77777777" w:rsidR="005477CB" w:rsidRPr="005477CB" w:rsidRDefault="005477CB" w:rsidP="00096386">
      <w:pPr>
        <w:pStyle w:val="ListBullet"/>
        <w:tabs>
          <w:tab w:val="num" w:pos="630"/>
        </w:tabs>
        <w:ind w:left="900" w:hanging="360"/>
        <w:rPr>
          <w:sz w:val="24"/>
          <w:szCs w:val="24"/>
        </w:rPr>
      </w:pPr>
      <w:r w:rsidRPr="00DB1BBE">
        <w:rPr>
          <w:b/>
          <w:bCs/>
          <w:sz w:val="24"/>
          <w:szCs w:val="24"/>
        </w:rPr>
        <w:t>Privacy and confidentiality:</w:t>
      </w:r>
      <w:r w:rsidRPr="005477CB">
        <w:rPr>
          <w:sz w:val="24"/>
          <w:szCs w:val="24"/>
        </w:rPr>
        <w:t xml:space="preserve"> enforce de-identification pipelines, access controls, and immutable audit logs.</w:t>
      </w:r>
    </w:p>
    <w:p w14:paraId="12713E09" w14:textId="77777777" w:rsidR="005477CB" w:rsidRPr="005477CB" w:rsidRDefault="005477CB" w:rsidP="00096386">
      <w:pPr>
        <w:pStyle w:val="ListBullet"/>
        <w:tabs>
          <w:tab w:val="num" w:pos="630"/>
        </w:tabs>
        <w:ind w:left="900" w:hanging="360"/>
        <w:rPr>
          <w:sz w:val="24"/>
          <w:szCs w:val="24"/>
        </w:rPr>
      </w:pPr>
      <w:r w:rsidRPr="00DB1BBE">
        <w:rPr>
          <w:b/>
          <w:bCs/>
          <w:sz w:val="24"/>
          <w:szCs w:val="24"/>
        </w:rPr>
        <w:t>Gaming the metrics:</w:t>
      </w:r>
      <w:r w:rsidRPr="005477CB">
        <w:rPr>
          <w:sz w:val="24"/>
          <w:szCs w:val="24"/>
        </w:rPr>
        <w:t xml:space="preserve"> sample human audits; keep a hold-out evaluation set for Judge calibration.</w:t>
      </w:r>
    </w:p>
    <w:p w14:paraId="1D659991" w14:textId="77777777" w:rsidR="005477CB" w:rsidRPr="005477CB" w:rsidRDefault="005477CB" w:rsidP="005477CB">
      <w:pPr>
        <w:pStyle w:val="Heading1"/>
        <w:rPr>
          <w:color w:val="auto"/>
        </w:rPr>
      </w:pPr>
      <w:r w:rsidRPr="005477CB">
        <w:rPr>
          <w:color w:val="auto"/>
        </w:rPr>
        <w:t>Conclusion</w:t>
      </w:r>
    </w:p>
    <w:p w14:paraId="5DC10F4A" w14:textId="77777777" w:rsidR="005477CB" w:rsidRPr="005477CB" w:rsidRDefault="005477CB" w:rsidP="00096386">
      <w:pPr>
        <w:spacing w:line="480" w:lineRule="auto"/>
        <w:ind w:left="360"/>
        <w:rPr>
          <w:sz w:val="24"/>
          <w:szCs w:val="24"/>
        </w:rPr>
      </w:pPr>
      <w:r w:rsidRPr="005477CB">
        <w:rPr>
          <w:sz w:val="24"/>
          <w:szCs w:val="24"/>
        </w:rPr>
        <w:t>AEDIS turns ephemeral expertise into institutional capital. By separating immutable truth from mutable interpretation, versioning everything, requiring provenance, and enforcing deterministic verification, it preserves lived judgment while improving the two things institutions care about: better documents and faster experts.</w:t>
      </w:r>
    </w:p>
    <w:p w14:paraId="52746BE3" w14:textId="77777777" w:rsidR="005477CB" w:rsidRPr="005477CB" w:rsidRDefault="005477CB" w:rsidP="005477CB">
      <w:pPr>
        <w:rPr>
          <w:sz w:val="24"/>
          <w:szCs w:val="24"/>
        </w:rPr>
      </w:pPr>
      <w:r w:rsidRPr="005477CB">
        <w:rPr>
          <w:sz w:val="24"/>
          <w:szCs w:val="24"/>
        </w:rPr>
        <w:br w:type="page"/>
      </w:r>
    </w:p>
    <w:p w14:paraId="575BD3C8" w14:textId="77777777" w:rsidR="005477CB" w:rsidRPr="005477CB" w:rsidRDefault="005477CB" w:rsidP="005477CB">
      <w:pPr>
        <w:pStyle w:val="Heading1"/>
        <w:rPr>
          <w:color w:val="auto"/>
        </w:rPr>
      </w:pPr>
      <w:r w:rsidRPr="005477CB">
        <w:rPr>
          <w:color w:val="auto"/>
        </w:rPr>
        <w:lastRenderedPageBreak/>
        <w:t>Appendix A: Example Records (Illustrative)</w:t>
      </w:r>
    </w:p>
    <w:p w14:paraId="78D88435" w14:textId="74962B89" w:rsidR="005477CB" w:rsidRPr="005477CB" w:rsidRDefault="005477CB" w:rsidP="005477CB">
      <w:pPr>
        <w:pStyle w:val="Heading2"/>
        <w:rPr>
          <w:color w:val="auto"/>
        </w:rPr>
      </w:pPr>
      <w:r w:rsidRPr="005477CB">
        <w:rPr>
          <w:color w:val="auto"/>
        </w:rPr>
        <w:t>A.1</w:t>
      </w:r>
      <w:r w:rsidR="002D2A3E">
        <w:rPr>
          <w:color w:val="auto"/>
        </w:rPr>
        <w:t>.</w:t>
      </w:r>
      <w:r w:rsidRPr="005477CB">
        <w:rPr>
          <w:color w:val="auto"/>
        </w:rPr>
        <w:t xml:space="preserve"> Ontology Registry (JSON)</w:t>
      </w:r>
    </w:p>
    <w:p w14:paraId="2554DC51" w14:textId="77777777" w:rsidR="005477CB" w:rsidRPr="0086150C" w:rsidRDefault="005477CB" w:rsidP="002D2A3E">
      <w:pPr>
        <w:ind w:left="360"/>
        <w:rPr>
          <w:sz w:val="24"/>
          <w:szCs w:val="24"/>
        </w:rPr>
      </w:pPr>
      <w:r w:rsidRPr="0086150C">
        <w:rPr>
          <w:rFonts w:ascii="Consolas" w:eastAsia="Consolas" w:hAnsi="Consolas"/>
          <w:sz w:val="24"/>
          <w:szCs w:val="24"/>
        </w:rPr>
        <w:t>{</w:t>
      </w:r>
      <w:r w:rsidRPr="0086150C">
        <w:rPr>
          <w:rFonts w:ascii="Consolas" w:eastAsia="Consolas" w:hAnsi="Consolas"/>
          <w:sz w:val="24"/>
          <w:szCs w:val="24"/>
        </w:rPr>
        <w:br/>
        <w:t xml:space="preserve">  "ontology_registry": {</w:t>
      </w:r>
      <w:r w:rsidRPr="0086150C">
        <w:rPr>
          <w:rFonts w:ascii="Consolas" w:eastAsia="Consolas" w:hAnsi="Consolas"/>
          <w:sz w:val="24"/>
          <w:szCs w:val="24"/>
        </w:rPr>
        <w:br/>
        <w:t xml:space="preserve">    "version": "2026-02-19.003",</w:t>
      </w:r>
      <w:r w:rsidRPr="0086150C">
        <w:rPr>
          <w:rFonts w:ascii="Consolas" w:eastAsia="Consolas" w:hAnsi="Consolas"/>
          <w:sz w:val="24"/>
          <w:szCs w:val="24"/>
        </w:rPr>
        <w:br/>
        <w:t xml:space="preserve">    "active": [</w:t>
      </w:r>
      <w:r w:rsidRPr="0086150C">
        <w:rPr>
          <w:rFonts w:ascii="Consolas" w:eastAsia="Consolas" w:hAnsi="Consolas"/>
          <w:sz w:val="24"/>
          <w:szCs w:val="24"/>
        </w:rPr>
        <w:br/>
        <w:t xml:space="preserve">      "LEGAL.CONTRACT",</w:t>
      </w:r>
      <w:r w:rsidRPr="0086150C">
        <w:rPr>
          <w:rFonts w:ascii="Consolas" w:eastAsia="Consolas" w:hAnsi="Consolas"/>
          <w:sz w:val="24"/>
          <w:szCs w:val="24"/>
        </w:rPr>
        <w:br/>
        <w:t xml:space="preserve">      "ANALYTICAL.CONTRADICTION",</w:t>
      </w:r>
      <w:r w:rsidRPr="0086150C">
        <w:rPr>
          <w:rFonts w:ascii="Consolas" w:eastAsia="Consolas" w:hAnsi="Consolas"/>
          <w:sz w:val="24"/>
          <w:szCs w:val="24"/>
        </w:rPr>
        <w:br/>
        <w:t xml:space="preserve">      "HEURISTIC.RISK_CALIBRATION",</w:t>
      </w:r>
      <w:r w:rsidRPr="0086150C">
        <w:rPr>
          <w:rFonts w:ascii="Consolas" w:eastAsia="Consolas" w:hAnsi="Consolas"/>
          <w:sz w:val="24"/>
          <w:szCs w:val="24"/>
        </w:rPr>
        <w:br/>
        <w:t xml:space="preserve">      "GENERATIVE.DRAFT_MOTION"</w:t>
      </w:r>
      <w:r w:rsidRPr="0086150C">
        <w:rPr>
          <w:rFonts w:ascii="Consolas" w:eastAsia="Consolas" w:hAnsi="Consolas"/>
          <w:sz w:val="24"/>
          <w:szCs w:val="24"/>
        </w:rPr>
        <w:br/>
        <w:t xml:space="preserve">    ],</w:t>
      </w:r>
      <w:r w:rsidRPr="0086150C">
        <w:rPr>
          <w:rFonts w:ascii="Consolas" w:eastAsia="Consolas" w:hAnsi="Consolas"/>
          <w:sz w:val="24"/>
          <w:szCs w:val="24"/>
        </w:rPr>
        <w:br/>
        <w:t xml:space="preserve">    "candidate": ["NEW_EMERGENT_CONCEPT"],</w:t>
      </w:r>
      <w:r w:rsidRPr="0086150C">
        <w:rPr>
          <w:rFonts w:ascii="Consolas" w:eastAsia="Consolas" w:hAnsi="Consolas"/>
          <w:sz w:val="24"/>
          <w:szCs w:val="24"/>
        </w:rPr>
        <w:br/>
        <w:t xml:space="preserve">    "deprecated": []</w:t>
      </w:r>
      <w:r w:rsidRPr="0086150C">
        <w:rPr>
          <w:rFonts w:ascii="Consolas" w:eastAsia="Consolas" w:hAnsi="Consolas"/>
          <w:sz w:val="24"/>
          <w:szCs w:val="24"/>
        </w:rPr>
        <w:br/>
        <w:t xml:space="preserve">  }</w:t>
      </w:r>
      <w:r w:rsidRPr="0086150C">
        <w:rPr>
          <w:rFonts w:ascii="Consolas" w:eastAsia="Consolas" w:hAnsi="Consolas"/>
          <w:sz w:val="24"/>
          <w:szCs w:val="24"/>
        </w:rPr>
        <w:br/>
        <w:t>}</w:t>
      </w:r>
    </w:p>
    <w:p w14:paraId="4394DB07" w14:textId="40111D3B" w:rsidR="005477CB" w:rsidRPr="005477CB" w:rsidRDefault="005477CB" w:rsidP="005477CB">
      <w:pPr>
        <w:pStyle w:val="Heading2"/>
        <w:rPr>
          <w:color w:val="auto"/>
        </w:rPr>
      </w:pPr>
      <w:r w:rsidRPr="005477CB">
        <w:rPr>
          <w:color w:val="auto"/>
        </w:rPr>
        <w:t>A.2</w:t>
      </w:r>
      <w:r w:rsidR="002D2A3E">
        <w:rPr>
          <w:color w:val="auto"/>
        </w:rPr>
        <w:t>.</w:t>
      </w:r>
      <w:r w:rsidRPr="005477CB">
        <w:rPr>
          <w:color w:val="auto"/>
        </w:rPr>
        <w:t xml:space="preserve"> Objective Spec (JSON)</w:t>
      </w:r>
    </w:p>
    <w:p w14:paraId="40A37FF2" w14:textId="77777777" w:rsidR="005477CB" w:rsidRPr="0086150C" w:rsidRDefault="005477CB" w:rsidP="005477CB">
      <w:pPr>
        <w:rPr>
          <w:sz w:val="24"/>
          <w:szCs w:val="24"/>
        </w:rPr>
      </w:pPr>
      <w:r w:rsidRPr="0086150C">
        <w:rPr>
          <w:rFonts w:ascii="Consolas" w:eastAsia="Consolas" w:hAnsi="Consolas"/>
          <w:sz w:val="24"/>
          <w:szCs w:val="24"/>
        </w:rPr>
        <w:t>{</w:t>
      </w:r>
      <w:r w:rsidRPr="0086150C">
        <w:rPr>
          <w:rFonts w:ascii="Consolas" w:eastAsia="Consolas" w:hAnsi="Consolas"/>
          <w:sz w:val="24"/>
          <w:szCs w:val="24"/>
        </w:rPr>
        <w:br/>
        <w:t xml:space="preserve">  "objective_id": "OBJECTIVE.DETECT_INCONSISTENCIES",</w:t>
      </w:r>
      <w:r w:rsidRPr="0086150C">
        <w:rPr>
          <w:rFonts w:ascii="Consolas" w:eastAsia="Consolas" w:hAnsi="Consolas"/>
          <w:sz w:val="24"/>
          <w:szCs w:val="24"/>
        </w:rPr>
        <w:br/>
        <w:t xml:space="preserve">  "description": "Identify logical contradictions within and across documents",</w:t>
      </w:r>
      <w:r w:rsidRPr="0086150C">
        <w:rPr>
          <w:rFonts w:ascii="Consolas" w:eastAsia="Consolas" w:hAnsi="Consolas"/>
          <w:sz w:val="24"/>
          <w:szCs w:val="24"/>
        </w:rPr>
        <w:br/>
        <w:t xml:space="preserve">  "success_criteria": [</w:t>
      </w:r>
      <w:r w:rsidRPr="0086150C">
        <w:rPr>
          <w:rFonts w:ascii="Consolas" w:eastAsia="Consolas" w:hAnsi="Consolas"/>
          <w:sz w:val="24"/>
          <w:szCs w:val="24"/>
        </w:rPr>
        <w:br/>
        <w:t xml:space="preserve">    "Contradictions flagged with evidence spans",</w:t>
      </w:r>
      <w:r w:rsidRPr="0086150C">
        <w:rPr>
          <w:rFonts w:ascii="Consolas" w:eastAsia="Consolas" w:hAnsi="Consolas"/>
          <w:sz w:val="24"/>
          <w:szCs w:val="24"/>
        </w:rPr>
        <w:br/>
        <w:t xml:space="preserve">    "Confidence &gt; 0.75",</w:t>
      </w:r>
      <w:r w:rsidRPr="0086150C">
        <w:rPr>
          <w:rFonts w:ascii="Consolas" w:eastAsia="Consolas" w:hAnsi="Consolas"/>
          <w:sz w:val="24"/>
          <w:szCs w:val="24"/>
        </w:rPr>
        <w:br/>
        <w:t xml:space="preserve">    "Provenance complete"</w:t>
      </w:r>
      <w:r w:rsidRPr="0086150C">
        <w:rPr>
          <w:rFonts w:ascii="Consolas" w:eastAsia="Consolas" w:hAnsi="Consolas"/>
          <w:sz w:val="24"/>
          <w:szCs w:val="24"/>
        </w:rPr>
        <w:br/>
        <w:t xml:space="preserve">  ],</w:t>
      </w:r>
      <w:r w:rsidRPr="0086150C">
        <w:rPr>
          <w:rFonts w:ascii="Consolas" w:eastAsia="Consolas" w:hAnsi="Consolas"/>
          <w:sz w:val="24"/>
          <w:szCs w:val="24"/>
        </w:rPr>
        <w:br/>
        <w:t xml:space="preserve">  "acceptance_tests": [</w:t>
      </w:r>
      <w:r w:rsidRPr="0086150C">
        <w:rPr>
          <w:rFonts w:ascii="Consolas" w:eastAsia="Consolas" w:hAnsi="Consolas"/>
          <w:sz w:val="24"/>
          <w:szCs w:val="24"/>
        </w:rPr>
        <w:br/>
        <w:t xml:space="preserve">    "Judge returns PASS on known test set",</w:t>
      </w:r>
      <w:r w:rsidRPr="0086150C">
        <w:rPr>
          <w:rFonts w:ascii="Consolas" w:eastAsia="Consolas" w:hAnsi="Consolas"/>
          <w:sz w:val="24"/>
          <w:szCs w:val="24"/>
        </w:rPr>
        <w:br/>
        <w:t xml:space="preserve">    "False positive rate &lt; 5%"</w:t>
      </w:r>
      <w:r w:rsidRPr="0086150C">
        <w:rPr>
          <w:rFonts w:ascii="Consolas" w:eastAsia="Consolas" w:hAnsi="Consolas"/>
          <w:sz w:val="24"/>
          <w:szCs w:val="24"/>
        </w:rPr>
        <w:br/>
        <w:t xml:space="preserve">  ]</w:t>
      </w:r>
      <w:r w:rsidRPr="0086150C">
        <w:rPr>
          <w:rFonts w:ascii="Consolas" w:eastAsia="Consolas" w:hAnsi="Consolas"/>
          <w:sz w:val="24"/>
          <w:szCs w:val="24"/>
        </w:rPr>
        <w:br/>
        <w:t>}</w:t>
      </w:r>
    </w:p>
    <w:p w14:paraId="07D05024" w14:textId="77777777" w:rsidR="0086150C" w:rsidRDefault="0086150C" w:rsidP="005477CB">
      <w:pPr>
        <w:pStyle w:val="Heading2"/>
        <w:rPr>
          <w:color w:val="auto"/>
        </w:rPr>
      </w:pPr>
    </w:p>
    <w:p w14:paraId="3CB8AEB5" w14:textId="77777777" w:rsidR="0086150C" w:rsidRPr="0086150C" w:rsidRDefault="0086150C" w:rsidP="0086150C"/>
    <w:p w14:paraId="5B705009" w14:textId="6B9B4104" w:rsidR="005477CB" w:rsidRPr="005477CB" w:rsidRDefault="005477CB" w:rsidP="005477CB">
      <w:pPr>
        <w:pStyle w:val="Heading2"/>
        <w:rPr>
          <w:color w:val="auto"/>
        </w:rPr>
      </w:pPr>
      <w:r w:rsidRPr="005477CB">
        <w:rPr>
          <w:color w:val="auto"/>
        </w:rPr>
        <w:t>A.3</w:t>
      </w:r>
      <w:r w:rsidR="002D2A3E">
        <w:rPr>
          <w:color w:val="auto"/>
        </w:rPr>
        <w:t>.</w:t>
      </w:r>
      <w:r w:rsidRPr="005477CB">
        <w:rPr>
          <w:color w:val="auto"/>
        </w:rPr>
        <w:t xml:space="preserve"> Generative Output Record (JSON)</w:t>
      </w:r>
    </w:p>
    <w:p w14:paraId="7EBB6366" w14:textId="77777777" w:rsidR="005477CB" w:rsidRPr="0086150C" w:rsidRDefault="005477CB" w:rsidP="005477CB">
      <w:pPr>
        <w:rPr>
          <w:sz w:val="24"/>
          <w:szCs w:val="24"/>
        </w:rPr>
      </w:pPr>
      <w:r w:rsidRPr="0086150C">
        <w:rPr>
          <w:rFonts w:ascii="Consolas" w:eastAsia="Consolas" w:hAnsi="Consolas"/>
          <w:sz w:val="24"/>
          <w:szCs w:val="24"/>
        </w:rPr>
        <w:t>{</w:t>
      </w:r>
      <w:r w:rsidRPr="0086150C">
        <w:rPr>
          <w:rFonts w:ascii="Consolas" w:eastAsia="Consolas" w:hAnsi="Consolas"/>
          <w:sz w:val="24"/>
          <w:szCs w:val="24"/>
        </w:rPr>
        <w:br/>
        <w:t xml:space="preserve">  "draft_id": "DRAFT-20260219-001",</w:t>
      </w:r>
      <w:r w:rsidRPr="0086150C">
        <w:rPr>
          <w:rFonts w:ascii="Consolas" w:eastAsia="Consolas" w:hAnsi="Consolas"/>
          <w:sz w:val="24"/>
          <w:szCs w:val="24"/>
        </w:rPr>
        <w:br/>
      </w:r>
      <w:r w:rsidRPr="0086150C">
        <w:rPr>
          <w:rFonts w:ascii="Consolas" w:eastAsia="Consolas" w:hAnsi="Consolas"/>
          <w:sz w:val="24"/>
          <w:szCs w:val="24"/>
        </w:rPr>
        <w:lastRenderedPageBreak/>
        <w:t xml:space="preserve">  "objective": "OBJECTIVE.GENERATE_MOTION",</w:t>
      </w:r>
      <w:r w:rsidRPr="0086150C">
        <w:rPr>
          <w:rFonts w:ascii="Consolas" w:eastAsia="Consolas" w:hAnsi="Consolas"/>
          <w:sz w:val="24"/>
          <w:szCs w:val="24"/>
        </w:rPr>
        <w:br/>
        <w:t xml:space="preserve">  "generated_from": [</w:t>
      </w:r>
      <w:r w:rsidRPr="0086150C">
        <w:rPr>
          <w:rFonts w:ascii="Consolas" w:eastAsia="Consolas" w:hAnsi="Consolas"/>
          <w:sz w:val="24"/>
          <w:szCs w:val="24"/>
        </w:rPr>
        <w:br/>
        <w:t xml:space="preserve">    "HEURISTIC.RISK_CALIBRATION-v3",</w:t>
      </w:r>
      <w:r w:rsidRPr="0086150C">
        <w:rPr>
          <w:rFonts w:ascii="Consolas" w:eastAsia="Consolas" w:hAnsi="Consolas"/>
          <w:sz w:val="24"/>
          <w:szCs w:val="24"/>
        </w:rPr>
        <w:br/>
        <w:t xml:space="preserve">    "STYLE.COMMUNITY_NORM-001"</w:t>
      </w:r>
      <w:r w:rsidRPr="0086150C">
        <w:rPr>
          <w:rFonts w:ascii="Consolas" w:eastAsia="Consolas" w:hAnsi="Consolas"/>
          <w:sz w:val="24"/>
          <w:szCs w:val="24"/>
        </w:rPr>
        <w:br/>
        <w:t xml:space="preserve">  ],</w:t>
      </w:r>
      <w:r w:rsidRPr="0086150C">
        <w:rPr>
          <w:rFonts w:ascii="Consolas" w:eastAsia="Consolas" w:hAnsi="Consolas"/>
          <w:sz w:val="24"/>
          <w:szCs w:val="24"/>
        </w:rPr>
        <w:br/>
        <w:t xml:space="preserve">  "judge_score": 0.92,</w:t>
      </w:r>
      <w:r w:rsidRPr="0086150C">
        <w:rPr>
          <w:rFonts w:ascii="Consolas" w:eastAsia="Consolas" w:hAnsi="Consolas"/>
          <w:sz w:val="24"/>
          <w:szCs w:val="24"/>
        </w:rPr>
        <w:br/>
        <w:t xml:space="preserve">  "explanatory_trace": "Section 2 applies weighting factor ..."</w:t>
      </w:r>
      <w:r w:rsidRPr="0086150C">
        <w:rPr>
          <w:rFonts w:ascii="Consolas" w:eastAsia="Consolas" w:hAnsi="Consolas"/>
          <w:sz w:val="24"/>
          <w:szCs w:val="24"/>
        </w:rPr>
        <w:br/>
        <w:t>}</w:t>
      </w:r>
    </w:p>
    <w:p w14:paraId="7A138EA9" w14:textId="77777777" w:rsidR="0086150C" w:rsidRDefault="0086150C" w:rsidP="0086150C">
      <w:pPr>
        <w:pStyle w:val="ListBullet"/>
        <w:numPr>
          <w:ilvl w:val="0"/>
          <w:numId w:val="0"/>
        </w:numPr>
        <w:rPr>
          <w:sz w:val="24"/>
          <w:szCs w:val="24"/>
        </w:rPr>
      </w:pPr>
    </w:p>
    <w:p w14:paraId="61C67905" w14:textId="77777777" w:rsidR="0086150C" w:rsidRDefault="0086150C" w:rsidP="0086150C">
      <w:pPr>
        <w:pStyle w:val="ListBullet"/>
        <w:numPr>
          <w:ilvl w:val="0"/>
          <w:numId w:val="0"/>
        </w:numPr>
        <w:rPr>
          <w:sz w:val="24"/>
          <w:szCs w:val="24"/>
        </w:rPr>
      </w:pPr>
    </w:p>
    <w:p w14:paraId="09049D0A" w14:textId="77777777" w:rsidR="0086150C" w:rsidRDefault="0086150C" w:rsidP="0086150C">
      <w:pPr>
        <w:pStyle w:val="ListBullet"/>
        <w:numPr>
          <w:ilvl w:val="0"/>
          <w:numId w:val="0"/>
        </w:numPr>
        <w:rPr>
          <w:sz w:val="24"/>
          <w:szCs w:val="24"/>
        </w:rPr>
      </w:pPr>
    </w:p>
    <w:p w14:paraId="2C3999FD" w14:textId="77777777" w:rsidR="0086150C" w:rsidRDefault="0086150C" w:rsidP="0086150C">
      <w:pPr>
        <w:pStyle w:val="ListBullet"/>
        <w:numPr>
          <w:ilvl w:val="0"/>
          <w:numId w:val="0"/>
        </w:numPr>
        <w:rPr>
          <w:sz w:val="24"/>
          <w:szCs w:val="24"/>
        </w:rPr>
      </w:pPr>
    </w:p>
    <w:p w14:paraId="6AC63A6A" w14:textId="77777777" w:rsidR="0086150C" w:rsidRDefault="0086150C" w:rsidP="0086150C">
      <w:pPr>
        <w:pStyle w:val="ListBullet"/>
        <w:numPr>
          <w:ilvl w:val="0"/>
          <w:numId w:val="0"/>
        </w:numPr>
        <w:rPr>
          <w:sz w:val="24"/>
          <w:szCs w:val="24"/>
        </w:rPr>
      </w:pPr>
    </w:p>
    <w:p w14:paraId="2D97561E" w14:textId="77777777" w:rsidR="0086150C" w:rsidRDefault="0086150C" w:rsidP="0086150C">
      <w:pPr>
        <w:pStyle w:val="ListBullet"/>
        <w:numPr>
          <w:ilvl w:val="0"/>
          <w:numId w:val="0"/>
        </w:numPr>
        <w:rPr>
          <w:sz w:val="24"/>
          <w:szCs w:val="24"/>
        </w:rPr>
      </w:pPr>
    </w:p>
    <w:p w14:paraId="1C034B49" w14:textId="77777777" w:rsidR="00096386" w:rsidRDefault="00096386" w:rsidP="0086150C">
      <w:pPr>
        <w:pStyle w:val="ListBullet"/>
        <w:numPr>
          <w:ilvl w:val="0"/>
          <w:numId w:val="0"/>
        </w:numPr>
        <w:rPr>
          <w:sz w:val="24"/>
          <w:szCs w:val="24"/>
        </w:rPr>
      </w:pPr>
    </w:p>
    <w:p w14:paraId="5A4E7B82" w14:textId="77777777" w:rsidR="00096386" w:rsidRDefault="00096386" w:rsidP="0086150C">
      <w:pPr>
        <w:pStyle w:val="ListBullet"/>
        <w:numPr>
          <w:ilvl w:val="0"/>
          <w:numId w:val="0"/>
        </w:numPr>
        <w:rPr>
          <w:sz w:val="24"/>
          <w:szCs w:val="24"/>
        </w:rPr>
      </w:pPr>
    </w:p>
    <w:p w14:paraId="643ADF69" w14:textId="77777777" w:rsidR="00096386" w:rsidRDefault="00096386" w:rsidP="0086150C">
      <w:pPr>
        <w:pStyle w:val="ListBullet"/>
        <w:numPr>
          <w:ilvl w:val="0"/>
          <w:numId w:val="0"/>
        </w:numPr>
        <w:rPr>
          <w:sz w:val="24"/>
          <w:szCs w:val="24"/>
        </w:rPr>
      </w:pPr>
    </w:p>
    <w:p w14:paraId="3D18C703" w14:textId="77777777" w:rsidR="00096386" w:rsidRDefault="00096386" w:rsidP="0086150C">
      <w:pPr>
        <w:pStyle w:val="ListBullet"/>
        <w:numPr>
          <w:ilvl w:val="0"/>
          <w:numId w:val="0"/>
        </w:numPr>
        <w:rPr>
          <w:sz w:val="24"/>
          <w:szCs w:val="24"/>
        </w:rPr>
      </w:pPr>
    </w:p>
    <w:p w14:paraId="3097E7B5" w14:textId="77777777" w:rsidR="0086150C" w:rsidRDefault="0086150C" w:rsidP="0086150C">
      <w:pPr>
        <w:pStyle w:val="ListBullet"/>
        <w:numPr>
          <w:ilvl w:val="0"/>
          <w:numId w:val="0"/>
        </w:numPr>
        <w:rPr>
          <w:sz w:val="24"/>
          <w:szCs w:val="24"/>
        </w:rPr>
      </w:pPr>
    </w:p>
    <w:p w14:paraId="0D9F4AB2" w14:textId="77777777" w:rsidR="0086150C" w:rsidRDefault="0086150C" w:rsidP="0086150C">
      <w:pPr>
        <w:pStyle w:val="ListBullet"/>
        <w:numPr>
          <w:ilvl w:val="0"/>
          <w:numId w:val="0"/>
        </w:numPr>
        <w:rPr>
          <w:sz w:val="24"/>
          <w:szCs w:val="24"/>
        </w:rPr>
      </w:pPr>
    </w:p>
    <w:p w14:paraId="5341C604" w14:textId="77777777" w:rsidR="0086150C" w:rsidRDefault="0086150C" w:rsidP="0086150C">
      <w:pPr>
        <w:pStyle w:val="ListBullet"/>
        <w:numPr>
          <w:ilvl w:val="0"/>
          <w:numId w:val="0"/>
        </w:numPr>
        <w:rPr>
          <w:sz w:val="24"/>
          <w:szCs w:val="24"/>
        </w:rPr>
      </w:pPr>
    </w:p>
    <w:p w14:paraId="205CFC62" w14:textId="77777777" w:rsidR="0086150C" w:rsidRDefault="0086150C" w:rsidP="0086150C">
      <w:pPr>
        <w:pStyle w:val="ListBullet"/>
        <w:numPr>
          <w:ilvl w:val="0"/>
          <w:numId w:val="0"/>
        </w:numPr>
        <w:rPr>
          <w:sz w:val="24"/>
          <w:szCs w:val="24"/>
        </w:rPr>
      </w:pPr>
    </w:p>
    <w:p w14:paraId="1CBC0AA6" w14:textId="77777777" w:rsidR="0086150C" w:rsidRDefault="0086150C" w:rsidP="0086150C">
      <w:pPr>
        <w:pStyle w:val="ListBullet"/>
        <w:numPr>
          <w:ilvl w:val="0"/>
          <w:numId w:val="0"/>
        </w:numPr>
        <w:rPr>
          <w:sz w:val="24"/>
          <w:szCs w:val="24"/>
        </w:rPr>
      </w:pPr>
    </w:p>
    <w:p w14:paraId="66F650D0" w14:textId="77777777" w:rsidR="0086150C" w:rsidRDefault="0086150C" w:rsidP="0086150C">
      <w:pPr>
        <w:pStyle w:val="ListBullet"/>
        <w:numPr>
          <w:ilvl w:val="0"/>
          <w:numId w:val="0"/>
        </w:numPr>
        <w:rPr>
          <w:sz w:val="24"/>
          <w:szCs w:val="24"/>
        </w:rPr>
      </w:pPr>
    </w:p>
    <w:p w14:paraId="68DEA1F1" w14:textId="77777777" w:rsidR="0086150C" w:rsidRDefault="0086150C" w:rsidP="0086150C">
      <w:pPr>
        <w:pStyle w:val="ListBullet"/>
        <w:numPr>
          <w:ilvl w:val="0"/>
          <w:numId w:val="0"/>
        </w:numPr>
        <w:rPr>
          <w:sz w:val="24"/>
          <w:szCs w:val="24"/>
        </w:rPr>
      </w:pPr>
    </w:p>
    <w:p w14:paraId="17498330" w14:textId="77777777" w:rsidR="0086150C" w:rsidRDefault="0086150C" w:rsidP="0086150C">
      <w:pPr>
        <w:pStyle w:val="ListBullet"/>
        <w:numPr>
          <w:ilvl w:val="0"/>
          <w:numId w:val="0"/>
        </w:numPr>
        <w:rPr>
          <w:sz w:val="24"/>
          <w:szCs w:val="24"/>
        </w:rPr>
      </w:pPr>
    </w:p>
    <w:p w14:paraId="31460AF5" w14:textId="77777777" w:rsidR="0086150C" w:rsidRDefault="0086150C" w:rsidP="0086150C">
      <w:pPr>
        <w:pStyle w:val="ListBullet"/>
        <w:numPr>
          <w:ilvl w:val="0"/>
          <w:numId w:val="0"/>
        </w:numPr>
        <w:rPr>
          <w:sz w:val="24"/>
          <w:szCs w:val="24"/>
        </w:rPr>
      </w:pPr>
    </w:p>
    <w:p w14:paraId="2F848175" w14:textId="77777777" w:rsidR="0086150C" w:rsidRDefault="0086150C" w:rsidP="0086150C">
      <w:pPr>
        <w:pStyle w:val="ListBullet"/>
        <w:numPr>
          <w:ilvl w:val="0"/>
          <w:numId w:val="0"/>
        </w:numPr>
        <w:rPr>
          <w:sz w:val="24"/>
          <w:szCs w:val="24"/>
        </w:rPr>
      </w:pPr>
    </w:p>
    <w:p w14:paraId="56EABC2D" w14:textId="77777777" w:rsidR="0086150C" w:rsidRDefault="0086150C" w:rsidP="0086150C">
      <w:pPr>
        <w:pStyle w:val="ListBullet"/>
        <w:numPr>
          <w:ilvl w:val="0"/>
          <w:numId w:val="0"/>
        </w:numPr>
        <w:rPr>
          <w:sz w:val="24"/>
          <w:szCs w:val="24"/>
        </w:rPr>
      </w:pPr>
    </w:p>
    <w:p w14:paraId="2BF5336B" w14:textId="77777777" w:rsidR="0086150C" w:rsidRDefault="0086150C" w:rsidP="0086150C">
      <w:pPr>
        <w:pStyle w:val="ListBullet"/>
        <w:numPr>
          <w:ilvl w:val="0"/>
          <w:numId w:val="0"/>
        </w:numPr>
        <w:rPr>
          <w:sz w:val="24"/>
          <w:szCs w:val="24"/>
        </w:rPr>
      </w:pPr>
    </w:p>
    <w:p w14:paraId="5192A880" w14:textId="77777777" w:rsidR="0086150C" w:rsidRDefault="0086150C" w:rsidP="0086150C">
      <w:pPr>
        <w:pStyle w:val="ListBullet"/>
        <w:numPr>
          <w:ilvl w:val="0"/>
          <w:numId w:val="0"/>
        </w:numPr>
        <w:rPr>
          <w:sz w:val="24"/>
          <w:szCs w:val="24"/>
        </w:rPr>
      </w:pPr>
    </w:p>
    <w:p w14:paraId="62CF979E" w14:textId="77777777" w:rsidR="0086150C" w:rsidRDefault="0086150C" w:rsidP="0086150C">
      <w:pPr>
        <w:pStyle w:val="ListBullet"/>
        <w:numPr>
          <w:ilvl w:val="0"/>
          <w:numId w:val="0"/>
        </w:numPr>
        <w:rPr>
          <w:sz w:val="24"/>
          <w:szCs w:val="24"/>
        </w:rPr>
      </w:pPr>
    </w:p>
    <w:p w14:paraId="67A93B1F" w14:textId="77777777" w:rsidR="0086150C" w:rsidRDefault="0086150C" w:rsidP="0086150C">
      <w:pPr>
        <w:pStyle w:val="ListBullet"/>
        <w:numPr>
          <w:ilvl w:val="0"/>
          <w:numId w:val="0"/>
        </w:numPr>
        <w:rPr>
          <w:sz w:val="24"/>
          <w:szCs w:val="24"/>
        </w:rPr>
      </w:pPr>
    </w:p>
    <w:p w14:paraId="1649A723" w14:textId="77777777" w:rsidR="0086150C" w:rsidRDefault="0086150C" w:rsidP="0086150C">
      <w:pPr>
        <w:pStyle w:val="ListBullet"/>
        <w:numPr>
          <w:ilvl w:val="0"/>
          <w:numId w:val="0"/>
        </w:numPr>
        <w:rPr>
          <w:sz w:val="24"/>
          <w:szCs w:val="24"/>
        </w:rPr>
      </w:pPr>
    </w:p>
    <w:p w14:paraId="13B85192" w14:textId="77777777" w:rsidR="0086150C" w:rsidRDefault="0086150C" w:rsidP="0086150C">
      <w:pPr>
        <w:pStyle w:val="ListBullet"/>
        <w:numPr>
          <w:ilvl w:val="0"/>
          <w:numId w:val="0"/>
        </w:numPr>
        <w:rPr>
          <w:sz w:val="24"/>
          <w:szCs w:val="24"/>
        </w:rPr>
      </w:pPr>
    </w:p>
    <w:p w14:paraId="1888C6FB" w14:textId="77777777" w:rsidR="0086150C" w:rsidRDefault="0086150C" w:rsidP="0086150C">
      <w:pPr>
        <w:pStyle w:val="ListBullet"/>
        <w:numPr>
          <w:ilvl w:val="0"/>
          <w:numId w:val="0"/>
        </w:numPr>
        <w:rPr>
          <w:sz w:val="24"/>
          <w:szCs w:val="24"/>
        </w:rPr>
      </w:pPr>
    </w:p>
    <w:p w14:paraId="6BD04BB6" w14:textId="77777777" w:rsidR="0086150C" w:rsidRDefault="0086150C" w:rsidP="0086150C">
      <w:pPr>
        <w:pStyle w:val="ListBullet"/>
        <w:numPr>
          <w:ilvl w:val="0"/>
          <w:numId w:val="0"/>
        </w:numPr>
        <w:rPr>
          <w:sz w:val="24"/>
          <w:szCs w:val="24"/>
        </w:rPr>
      </w:pPr>
    </w:p>
    <w:p w14:paraId="534DEBE3" w14:textId="77777777" w:rsidR="0086150C" w:rsidRDefault="0086150C" w:rsidP="0086150C">
      <w:pPr>
        <w:pStyle w:val="ListBullet"/>
        <w:numPr>
          <w:ilvl w:val="0"/>
          <w:numId w:val="0"/>
        </w:numPr>
        <w:rPr>
          <w:sz w:val="24"/>
          <w:szCs w:val="24"/>
        </w:rPr>
      </w:pPr>
    </w:p>
    <w:p w14:paraId="43E12BAB" w14:textId="77777777" w:rsidR="0086150C" w:rsidRPr="0086150C" w:rsidRDefault="0086150C" w:rsidP="0086150C">
      <w:pPr>
        <w:pStyle w:val="ListBullet"/>
        <w:numPr>
          <w:ilvl w:val="0"/>
          <w:numId w:val="0"/>
        </w:numPr>
        <w:rPr>
          <w:sz w:val="32"/>
          <w:szCs w:val="32"/>
        </w:rPr>
      </w:pPr>
      <w:r w:rsidRPr="0086150C">
        <w:rPr>
          <w:sz w:val="32"/>
          <w:szCs w:val="32"/>
        </w:rPr>
        <w:lastRenderedPageBreak/>
        <w:t>Appendix B: Glossary</w:t>
      </w:r>
    </w:p>
    <w:p w14:paraId="441E94D6" w14:textId="77777777" w:rsidR="00DB1BBE" w:rsidRPr="00DB1BBE" w:rsidRDefault="00DB1BBE" w:rsidP="00DB1BBE">
      <w:pPr>
        <w:pStyle w:val="ListBullet"/>
        <w:numPr>
          <w:ilvl w:val="0"/>
          <w:numId w:val="0"/>
        </w:numPr>
        <w:ind w:left="720" w:hanging="180"/>
        <w:rPr>
          <w:sz w:val="24"/>
          <w:szCs w:val="24"/>
        </w:rPr>
      </w:pPr>
      <w:r w:rsidRPr="00DB1BBE">
        <w:rPr>
          <w:sz w:val="24"/>
          <w:szCs w:val="24"/>
        </w:rPr>
        <w:t>• Canonical layer: immutable store of original artifacts used as truth anchors.</w:t>
      </w:r>
    </w:p>
    <w:p w14:paraId="6440A0BE" w14:textId="77777777" w:rsidR="00DB1BBE" w:rsidRPr="00DB1BBE" w:rsidRDefault="00DB1BBE" w:rsidP="00DB1BBE">
      <w:pPr>
        <w:pStyle w:val="ListBullet"/>
        <w:numPr>
          <w:ilvl w:val="0"/>
          <w:numId w:val="0"/>
        </w:numPr>
        <w:ind w:left="720" w:hanging="180"/>
        <w:rPr>
          <w:sz w:val="24"/>
          <w:szCs w:val="24"/>
        </w:rPr>
      </w:pPr>
      <w:r w:rsidRPr="00DB1BBE">
        <w:rPr>
          <w:sz w:val="24"/>
          <w:szCs w:val="24"/>
        </w:rPr>
        <w:t>• Ontology: a versioned schema of concepts and relationships used for analysis and generation.</w:t>
      </w:r>
    </w:p>
    <w:p w14:paraId="1E639269" w14:textId="77777777" w:rsidR="00DB1BBE" w:rsidRPr="00DB1BBE" w:rsidRDefault="00DB1BBE" w:rsidP="00DB1BBE">
      <w:pPr>
        <w:pStyle w:val="ListBullet"/>
        <w:numPr>
          <w:ilvl w:val="0"/>
          <w:numId w:val="0"/>
        </w:numPr>
        <w:ind w:left="720" w:hanging="180"/>
        <w:rPr>
          <w:sz w:val="24"/>
          <w:szCs w:val="24"/>
        </w:rPr>
      </w:pPr>
      <w:r w:rsidRPr="00DB1BBE">
        <w:rPr>
          <w:sz w:val="24"/>
          <w:szCs w:val="24"/>
        </w:rPr>
        <w:t>• Provenance: metadata that makes every claim traceable to evidence and method.</w:t>
      </w:r>
    </w:p>
    <w:p w14:paraId="6CF48382" w14:textId="6E41588A" w:rsidR="00DB1BBE" w:rsidRPr="00DB1BBE" w:rsidRDefault="00DB1BBE" w:rsidP="00DB1BBE">
      <w:pPr>
        <w:pStyle w:val="ListBullet"/>
        <w:numPr>
          <w:ilvl w:val="0"/>
          <w:numId w:val="0"/>
        </w:numPr>
        <w:ind w:left="720" w:hanging="180"/>
        <w:rPr>
          <w:sz w:val="24"/>
          <w:szCs w:val="24"/>
        </w:rPr>
      </w:pPr>
      <w:r w:rsidRPr="00DB1BBE">
        <w:rPr>
          <w:sz w:val="24"/>
          <w:szCs w:val="24"/>
        </w:rPr>
        <w:t xml:space="preserve">• Planner: </w:t>
      </w:r>
      <w:r>
        <w:rPr>
          <w:sz w:val="24"/>
          <w:szCs w:val="24"/>
        </w:rPr>
        <w:t xml:space="preserve">a </w:t>
      </w:r>
      <w:r w:rsidRPr="00DB1BBE">
        <w:rPr>
          <w:sz w:val="24"/>
          <w:szCs w:val="24"/>
        </w:rPr>
        <w:t>component that composes strategies from objectives, tools, and heuristics.</w:t>
      </w:r>
    </w:p>
    <w:p w14:paraId="7B66095C" w14:textId="77777777" w:rsidR="00DB1BBE" w:rsidRPr="00DB1BBE" w:rsidRDefault="00DB1BBE" w:rsidP="00DB1BBE">
      <w:pPr>
        <w:pStyle w:val="ListBullet"/>
        <w:numPr>
          <w:ilvl w:val="0"/>
          <w:numId w:val="0"/>
        </w:numPr>
        <w:ind w:left="720" w:hanging="180"/>
        <w:rPr>
          <w:sz w:val="24"/>
          <w:szCs w:val="24"/>
        </w:rPr>
      </w:pPr>
      <w:r w:rsidRPr="00DB1BBE">
        <w:rPr>
          <w:sz w:val="24"/>
          <w:szCs w:val="24"/>
        </w:rPr>
        <w:t>• Judge: component that deterministically verifies and scores outputs against acceptance criteria.</w:t>
      </w:r>
    </w:p>
    <w:p w14:paraId="1482076F" w14:textId="77777777" w:rsidR="00DB1BBE" w:rsidRPr="00DB1BBE" w:rsidRDefault="00DB1BBE" w:rsidP="00DB1BBE">
      <w:pPr>
        <w:pStyle w:val="ListBullet"/>
        <w:numPr>
          <w:ilvl w:val="0"/>
          <w:numId w:val="0"/>
        </w:numPr>
        <w:ind w:left="720" w:hanging="180"/>
        <w:rPr>
          <w:sz w:val="24"/>
          <w:szCs w:val="24"/>
        </w:rPr>
      </w:pPr>
      <w:r w:rsidRPr="00DB1BBE">
        <w:rPr>
          <w:sz w:val="24"/>
          <w:szCs w:val="24"/>
        </w:rPr>
        <w:t>• Heuristic: versioned, provenance-linked pattern that captures expert judgment in reusable form.</w:t>
      </w:r>
    </w:p>
    <w:p w14:paraId="06A31293" w14:textId="5B63EE49" w:rsidR="0086150C" w:rsidRPr="005477CB" w:rsidRDefault="00DB1BBE" w:rsidP="00DB1BBE">
      <w:pPr>
        <w:pStyle w:val="ListBullet"/>
        <w:numPr>
          <w:ilvl w:val="0"/>
          <w:numId w:val="0"/>
        </w:numPr>
        <w:ind w:left="720" w:hanging="180"/>
        <w:rPr>
          <w:sz w:val="24"/>
          <w:szCs w:val="24"/>
        </w:rPr>
      </w:pPr>
      <w:r w:rsidRPr="00DB1BBE">
        <w:rPr>
          <w:sz w:val="24"/>
          <w:szCs w:val="24"/>
        </w:rPr>
        <w:t>• Generative &amp; Instructional Ontology: drafting primitives and learning-path constructs that operationalize retained expertise.</w:t>
      </w:r>
    </w:p>
    <w:sectPr w:rsidR="0086150C" w:rsidRPr="005477CB" w:rsidSect="00A55D03">
      <w:pgSz w:w="12240" w:h="15840"/>
      <w:pgMar w:top="12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46F5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B121FE"/>
    <w:multiLevelType w:val="hybridMultilevel"/>
    <w:tmpl w:val="73340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252F0"/>
    <w:multiLevelType w:val="hybridMultilevel"/>
    <w:tmpl w:val="E21AB0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D134D2A"/>
    <w:multiLevelType w:val="hybridMultilevel"/>
    <w:tmpl w:val="31A29B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CF63D31"/>
    <w:multiLevelType w:val="hybridMultilevel"/>
    <w:tmpl w:val="62DE3C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D170803"/>
    <w:multiLevelType w:val="hybridMultilevel"/>
    <w:tmpl w:val="E5769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17C743D"/>
    <w:multiLevelType w:val="hybridMultilevel"/>
    <w:tmpl w:val="1DC2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983840">
    <w:abstractNumId w:val="0"/>
  </w:num>
  <w:num w:numId="2" w16cid:durableId="502746652">
    <w:abstractNumId w:val="5"/>
  </w:num>
  <w:num w:numId="3" w16cid:durableId="1544247626">
    <w:abstractNumId w:val="2"/>
  </w:num>
  <w:num w:numId="4" w16cid:durableId="1102454887">
    <w:abstractNumId w:val="4"/>
  </w:num>
  <w:num w:numId="5" w16cid:durableId="2137793425">
    <w:abstractNumId w:val="3"/>
  </w:num>
  <w:num w:numId="6" w16cid:durableId="1042441295">
    <w:abstractNumId w:val="6"/>
  </w:num>
  <w:num w:numId="7" w16cid:durableId="1809930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7CB"/>
    <w:rsid w:val="00067E7A"/>
    <w:rsid w:val="00096386"/>
    <w:rsid w:val="001B5D73"/>
    <w:rsid w:val="002D2A3E"/>
    <w:rsid w:val="003C6BA7"/>
    <w:rsid w:val="005477CB"/>
    <w:rsid w:val="0069501D"/>
    <w:rsid w:val="0081539B"/>
    <w:rsid w:val="00854092"/>
    <w:rsid w:val="0086150C"/>
    <w:rsid w:val="00915648"/>
    <w:rsid w:val="00A55D03"/>
    <w:rsid w:val="00AE5171"/>
    <w:rsid w:val="00AF2A92"/>
    <w:rsid w:val="00C17181"/>
    <w:rsid w:val="00D56CF8"/>
    <w:rsid w:val="00DB1BBE"/>
    <w:rsid w:val="00E518BF"/>
    <w:rsid w:val="00F02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2F49"/>
  <w15:chartTrackingRefBased/>
  <w15:docId w15:val="{7B96CC59-B65D-43E1-993C-A647C72C9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7CB"/>
    <w:pPr>
      <w:spacing w:after="200" w:line="276" w:lineRule="auto"/>
    </w:pPr>
    <w:rPr>
      <w:rFonts w:ascii="Calibri" w:eastAsia="Calibri" w:hAnsi="Calibri"/>
      <w:kern w:val="0"/>
      <w:sz w:val="22"/>
      <w:szCs w:val="22"/>
      <w14:ligatures w14:val="none"/>
    </w:rPr>
  </w:style>
  <w:style w:type="paragraph" w:styleId="Heading1">
    <w:name w:val="heading 1"/>
    <w:basedOn w:val="Normal"/>
    <w:next w:val="Normal"/>
    <w:link w:val="Heading1Char"/>
    <w:uiPriority w:val="9"/>
    <w:qFormat/>
    <w:rsid w:val="00547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7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7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7CB"/>
    <w:rPr>
      <w:rFonts w:eastAsiaTheme="majorEastAsia" w:cstheme="majorBidi"/>
      <w:color w:val="272727" w:themeColor="text1" w:themeTint="D8"/>
    </w:rPr>
  </w:style>
  <w:style w:type="paragraph" w:styleId="Title">
    <w:name w:val="Title"/>
    <w:basedOn w:val="Normal"/>
    <w:next w:val="Normal"/>
    <w:link w:val="TitleChar"/>
    <w:uiPriority w:val="10"/>
    <w:qFormat/>
    <w:rsid w:val="00547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7CB"/>
    <w:pPr>
      <w:spacing w:before="160"/>
      <w:jc w:val="center"/>
    </w:pPr>
    <w:rPr>
      <w:i/>
      <w:iCs/>
      <w:color w:val="404040" w:themeColor="text1" w:themeTint="BF"/>
    </w:rPr>
  </w:style>
  <w:style w:type="character" w:customStyle="1" w:styleId="QuoteChar">
    <w:name w:val="Quote Char"/>
    <w:basedOn w:val="DefaultParagraphFont"/>
    <w:link w:val="Quote"/>
    <w:uiPriority w:val="29"/>
    <w:rsid w:val="005477CB"/>
    <w:rPr>
      <w:i/>
      <w:iCs/>
      <w:color w:val="404040" w:themeColor="text1" w:themeTint="BF"/>
    </w:rPr>
  </w:style>
  <w:style w:type="paragraph" w:styleId="ListParagraph">
    <w:name w:val="List Paragraph"/>
    <w:basedOn w:val="Normal"/>
    <w:uiPriority w:val="34"/>
    <w:qFormat/>
    <w:rsid w:val="005477CB"/>
    <w:pPr>
      <w:ind w:left="720"/>
      <w:contextualSpacing/>
    </w:pPr>
  </w:style>
  <w:style w:type="character" w:styleId="IntenseEmphasis">
    <w:name w:val="Intense Emphasis"/>
    <w:basedOn w:val="DefaultParagraphFont"/>
    <w:uiPriority w:val="21"/>
    <w:qFormat/>
    <w:rsid w:val="005477CB"/>
    <w:rPr>
      <w:i/>
      <w:iCs/>
      <w:color w:val="0F4761" w:themeColor="accent1" w:themeShade="BF"/>
    </w:rPr>
  </w:style>
  <w:style w:type="paragraph" w:styleId="IntenseQuote">
    <w:name w:val="Intense Quote"/>
    <w:basedOn w:val="Normal"/>
    <w:next w:val="Normal"/>
    <w:link w:val="IntenseQuoteChar"/>
    <w:uiPriority w:val="30"/>
    <w:qFormat/>
    <w:rsid w:val="00547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7CB"/>
    <w:rPr>
      <w:i/>
      <w:iCs/>
      <w:color w:val="0F4761" w:themeColor="accent1" w:themeShade="BF"/>
    </w:rPr>
  </w:style>
  <w:style w:type="character" w:styleId="IntenseReference">
    <w:name w:val="Intense Reference"/>
    <w:basedOn w:val="DefaultParagraphFont"/>
    <w:uiPriority w:val="32"/>
    <w:qFormat/>
    <w:rsid w:val="005477CB"/>
    <w:rPr>
      <w:b/>
      <w:bCs/>
      <w:smallCaps/>
      <w:color w:val="0F4761" w:themeColor="accent1" w:themeShade="BF"/>
      <w:spacing w:val="5"/>
    </w:rPr>
  </w:style>
  <w:style w:type="paragraph" w:styleId="ListBullet">
    <w:name w:val="List Bullet"/>
    <w:basedOn w:val="Normal"/>
    <w:uiPriority w:val="99"/>
    <w:unhideWhenUsed/>
    <w:rsid w:val="005477CB"/>
    <w:pPr>
      <w:numPr>
        <w:numId w:val="1"/>
      </w:numPr>
      <w:tabs>
        <w:tab w:val="clear" w:pos="360"/>
      </w:tabs>
      <w:ind w:left="0" w:firstLine="0"/>
      <w:contextualSpacing/>
    </w:pPr>
  </w:style>
  <w:style w:type="table" w:styleId="TableGrid">
    <w:name w:val="Table Grid"/>
    <w:basedOn w:val="TableNormal"/>
    <w:uiPriority w:val="59"/>
    <w:rsid w:val="005477C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50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4E1A9-02CB-4A1F-84CE-28D9FAF14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12</Pages>
  <Words>1624</Words>
  <Characters>11341</Characters>
  <Application>Microsoft Office Word</Application>
  <DocSecurity>0</DocSecurity>
  <Lines>341</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Allen</dc:creator>
  <cp:keywords/>
  <dc:description/>
  <cp:lastModifiedBy>Ben Allen</cp:lastModifiedBy>
  <cp:revision>3</cp:revision>
  <dcterms:created xsi:type="dcterms:W3CDTF">2026-02-19T21:18:00Z</dcterms:created>
  <dcterms:modified xsi:type="dcterms:W3CDTF">2026-02-22T11:48:00Z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e8da9d9a-e7a6-40b6-bf98-d7f1cefedfea</vt:lpwstr>
  </property>
</Properties>
</file>