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A86C84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>
        <w:rPr>
          <w:rFonts w:asciiTheme="minorEastAsia" w:hAnsiTheme="minorEastAsia" w:cs="Arial" w:hint="eastAsia"/>
          <w:b/>
          <w:i/>
          <w:color w:val="000000"/>
          <w:sz w:val="48"/>
        </w:rPr>
        <w:t>目录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F4497F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1. </w:t>
      </w:r>
      <w:r>
        <w:rPr>
          <w:rFonts w:asciiTheme="minorEastAsia" w:hAnsiTheme="minorEastAsia" w:cs="Arial" w:hint="eastAsia"/>
          <w:b/>
          <w:color w:val="00007F"/>
          <w:sz w:val="24"/>
        </w:rPr>
        <w:t>简介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 . . . . . . . . . . . . . . . . .1-1</w:t>
      </w:r>
    </w:p>
    <w:p w:rsidR="001A6628" w:rsidRPr="001A6628" w:rsidRDefault="002D3E22" w:rsidP="00D0032B">
      <w:pPr>
        <w:widowControl/>
        <w:spacing w:after="147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一致性的必要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1-1</w:t>
      </w:r>
    </w:p>
    <w:p w:rsidR="000C3F15" w:rsidRDefault="002D3E22" w:rsidP="00D0032B">
      <w:pPr>
        <w:widowControl/>
        <w:spacing w:after="3" w:line="419" w:lineRule="auto"/>
        <w:ind w:leftChars="400" w:left="840" w:rightChars="95" w:right="19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的组成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1-1 </w:t>
      </w:r>
    </w:p>
    <w:p w:rsidR="001A6628" w:rsidRPr="001A6628" w:rsidRDefault="002D3E22" w:rsidP="00D0032B">
      <w:pPr>
        <w:widowControl/>
        <w:spacing w:after="3" w:line="419" w:lineRule="auto"/>
        <w:ind w:leftChars="400" w:left="840" w:rightChars="95" w:right="199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使用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的好处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1-2</w:t>
      </w:r>
    </w:p>
    <w:p w:rsidR="001A6628" w:rsidRPr="001A6628" w:rsidRDefault="001A6628" w:rsidP="00D0032B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0C3F15">
        <w:rPr>
          <w:rFonts w:ascii="Arial" w:eastAsia="Arial" w:hAnsi="Arial" w:cs="Arial"/>
          <w:color w:val="000000"/>
          <w:sz w:val="20"/>
          <w:highlight w:val="yellow"/>
        </w:rPr>
        <w:t>Creation of TWAIN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0C3F15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2. </w:t>
      </w:r>
      <w:r>
        <w:rPr>
          <w:rFonts w:asciiTheme="minorEastAsia" w:hAnsiTheme="minorEastAsia" w:cs="Arial" w:hint="eastAsia"/>
          <w:b/>
          <w:color w:val="00007F"/>
          <w:sz w:val="24"/>
        </w:rPr>
        <w:t>技术概览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.2-1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风格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2-1 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2-4</w:t>
      </w:r>
    </w:p>
    <w:p w:rsidR="00D0032B" w:rsidRDefault="00D0032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各部分</w:t>
      </w:r>
      <w:r w:rsidR="006E237F">
        <w:rPr>
          <w:rFonts w:asciiTheme="minorEastAsia" w:hAnsiTheme="minorEastAsia" w:cs="Arial" w:hint="eastAsia"/>
          <w:color w:val="000000"/>
          <w:sz w:val="20"/>
        </w:rPr>
        <w:t>之间的</w:t>
      </w:r>
      <w:r>
        <w:rPr>
          <w:rFonts w:asciiTheme="minorEastAsia" w:hAnsiTheme="minorEastAsia" w:cs="Arial" w:hint="eastAsia"/>
          <w:color w:val="000000"/>
          <w:sz w:val="20"/>
        </w:rPr>
        <w:t>通信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</w:t>
      </w:r>
      <w:r w:rsidRPr="00D0032B">
        <w:rPr>
          <w:rFonts w:ascii="Arial" w:eastAsia="Arial" w:hAnsi="Arial" w:cs="Arial"/>
          <w:color w:val="000000"/>
          <w:sz w:val="20"/>
        </w:rPr>
        <w:t xml:space="preserve"> </w:t>
      </w:r>
      <w:r w:rsidR="00B32223">
        <w:rPr>
          <w:rFonts w:ascii="Arial" w:eastAsia="Arial" w:hAnsi="Arial" w:cs="Arial"/>
          <w:color w:val="000000"/>
          <w:sz w:val="20"/>
        </w:rPr>
        <w:t>.</w:t>
      </w:r>
      <w:r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2-5 </w:t>
      </w:r>
    </w:p>
    <w:p w:rsidR="00D0032B" w:rsidRDefault="00EC667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>
        <w:rPr>
          <w:rFonts w:asciiTheme="minorEastAsia" w:hAnsiTheme="minorEastAsia" w:cs="Arial" w:hint="eastAsia"/>
          <w:color w:val="000000"/>
          <w:sz w:val="20"/>
        </w:rPr>
        <w:t>riplet</w:t>
      </w: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2-10 </w:t>
      </w:r>
    </w:p>
    <w:p w:rsidR="00574580" w:rsidRDefault="0057458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基于状态的协议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2-11 </w:t>
      </w:r>
    </w:p>
    <w:p w:rsidR="001A6628" w:rsidRPr="001A6628" w:rsidRDefault="00574580" w:rsidP="00574580">
      <w:pPr>
        <w:widowControl/>
        <w:spacing w:after="3" w:line="419" w:lineRule="auto"/>
        <w:ind w:leftChars="400" w:left="840"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2-14</w:t>
      </w:r>
    </w:p>
    <w:p w:rsidR="001A6628" w:rsidRPr="001A6628" w:rsidRDefault="00574580" w:rsidP="0057458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数据传输模式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</w:t>
      </w:r>
      <w:r w:rsidR="00725365">
        <w:rPr>
          <w:rFonts w:asciiTheme="minorEastAsia" w:hAnsiTheme="minorEastAsia" w:cs="Arial" w:hint="eastAsia"/>
          <w:b/>
          <w:color w:val="00007F"/>
          <w:sz w:val="24"/>
        </w:rPr>
        <w:t>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.3-1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实现层次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3-1 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源管理安装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AF70FF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hAnsi="Arial" w:cs="Arial"/>
          <w:color w:val="000000"/>
          <w:sz w:val="20"/>
        </w:rPr>
      </w:pPr>
      <w:r w:rsidRPr="00725365">
        <w:rPr>
          <w:rFonts w:asciiTheme="minorEastAsia" w:hAnsiTheme="minorEastAsia" w:cs="Arial" w:hint="eastAsia"/>
          <w:color w:val="000000"/>
          <w:sz w:val="20"/>
          <w:highlight w:val="yellow"/>
        </w:rPr>
        <w:t>准备TWAIN需要的改变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4D18F8" w:rsidRDefault="00AE283A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从应用程序中控制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会话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3-9 </w:t>
      </w:r>
    </w:p>
    <w:p w:rsidR="00683D39" w:rsidRDefault="004D18F8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3-26 </w:t>
      </w:r>
    </w:p>
    <w:p w:rsidR="001A6628" w:rsidRPr="001A6628" w:rsidRDefault="00AF70FF" w:rsidP="00AF70FF">
      <w:pPr>
        <w:widowControl/>
        <w:spacing w:after="3" w:line="419" w:lineRule="auto"/>
        <w:ind w:leftChars="400" w:left="840"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TWAIN兼容性应用程序的最佳实践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>3-28</w:t>
      </w:r>
    </w:p>
    <w:p w:rsidR="001A6628" w:rsidRPr="001A6628" w:rsidRDefault="00792A4E" w:rsidP="002217B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遗留问题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4.</w:t>
      </w:r>
      <w:r w:rsidR="00E964AF">
        <w:rPr>
          <w:rFonts w:asciiTheme="minorEastAsia" w:hAnsiTheme="minorEastAsia" w:cs="Arial" w:hint="eastAsia"/>
          <w:b/>
          <w:color w:val="00007F"/>
          <w:sz w:val="24"/>
        </w:rPr>
        <w:t>高级应用程序实现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.4-1</w:t>
      </w:r>
    </w:p>
    <w:p w:rsidR="003029CF" w:rsidRDefault="00AB3196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. . 4-1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传输数据选项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4-17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图像数据和布局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4-23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多图像传输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4-26 </w:t>
      </w:r>
    </w:p>
    <w:p w:rsidR="00111955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压缩数据传输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4-32 </w:t>
      </w:r>
    </w:p>
    <w:p w:rsidR="001A6628" w:rsidRPr="001A6628" w:rsidRDefault="00B2169B" w:rsidP="00BD531A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可选的用户接口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4-35</w:t>
      </w:r>
    </w:p>
    <w:p w:rsidR="001A6628" w:rsidRPr="001A6628" w:rsidRDefault="00BD531A" w:rsidP="00BD531A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灰度和颜色信息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 xml:space="preserve">5. </w:t>
      </w:r>
      <w:r w:rsidR="00A233CC">
        <w:rPr>
          <w:rFonts w:asciiTheme="minorEastAsia" w:hAnsiTheme="minorEastAsia" w:cs="Arial" w:hint="eastAsia"/>
          <w:b/>
          <w:color w:val="00007F"/>
          <w:sz w:val="24"/>
        </w:rPr>
        <w:t>源（Source）实现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.5-1</w:t>
      </w:r>
    </w:p>
    <w:p w:rsidR="00DE0405" w:rsidRDefault="00C61A5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ource结构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5-1 </w:t>
      </w:r>
    </w:p>
    <w:p w:rsidR="00DE0405" w:rsidRDefault="0035621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5-2 </w:t>
      </w:r>
    </w:p>
    <w:p w:rsidR="00F30DF7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ource和事件循环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5-3 </w:t>
      </w:r>
    </w:p>
    <w:p w:rsidR="00DE0405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用户</w:t>
      </w:r>
      <w:r w:rsidR="00DE0405">
        <w:rPr>
          <w:rFonts w:asciiTheme="minorEastAsia" w:hAnsiTheme="minorEastAsia" w:cs="Arial" w:hint="eastAsia"/>
          <w:color w:val="000000"/>
          <w:sz w:val="20"/>
        </w:rPr>
        <w:t>接口参考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5-4</w:t>
      </w:r>
    </w:p>
    <w:p w:rsidR="007D5740" w:rsidRDefault="00986F99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F30DF7">
        <w:rPr>
          <w:rFonts w:asciiTheme="minorEastAsia" w:hAnsiTheme="minorEastAsia" w:cs="Arial" w:hint="eastAsia"/>
          <w:color w:val="000000"/>
          <w:sz w:val="20"/>
          <w:highlight w:val="yellow"/>
        </w:rPr>
        <w:t>功能</w:t>
      </w:r>
      <w:r w:rsidR="001A6628" w:rsidRPr="00F30DF7">
        <w:rPr>
          <w:rFonts w:ascii="Arial" w:eastAsia="Arial" w:hAnsi="Arial" w:cs="Arial"/>
          <w:color w:val="000000"/>
          <w:sz w:val="20"/>
          <w:highlight w:val="yellow"/>
        </w:rPr>
        <w:t>Negotiation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5-6 </w:t>
      </w:r>
    </w:p>
    <w:p w:rsidR="003D1EBA" w:rsidRDefault="007D5740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5-8 </w:t>
      </w:r>
    </w:p>
    <w:p w:rsidR="00AB229E" w:rsidRDefault="003D1EBA" w:rsidP="00AB229E">
      <w:pPr>
        <w:widowControl/>
        <w:spacing w:after="3" w:line="419" w:lineRule="auto"/>
        <w:ind w:leftChars="400" w:left="840" w:rightChars="463" w:right="972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5-11 </w:t>
      </w:r>
    </w:p>
    <w:p w:rsidR="00AB229E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内存管理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5-12 </w:t>
      </w:r>
    </w:p>
    <w:p w:rsidR="00AB229E" w:rsidRDefault="001A6628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AB229E">
        <w:rPr>
          <w:rFonts w:ascii="Arial" w:eastAsia="Arial" w:hAnsi="Arial" w:cs="Arial"/>
          <w:color w:val="000000"/>
          <w:sz w:val="20"/>
          <w:highlight w:val="yellow"/>
        </w:rPr>
        <w:t>Requirements for a Source to be TWAIN-Compliant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5-13</w:t>
      </w:r>
    </w:p>
    <w:p w:rsidR="001A6628" w:rsidRPr="001A6628" w:rsidRDefault="00AB229E" w:rsidP="00AB229E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其他话题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</w:t>
      </w:r>
      <w:r w:rsidR="00BD531A">
        <w:rPr>
          <w:rFonts w:asciiTheme="minorEastAsia" w:hAnsiTheme="minorEastAsia" w:cs="Arial" w:hint="eastAsia"/>
          <w:b/>
          <w:color w:val="00007F"/>
          <w:sz w:val="24"/>
        </w:rPr>
        <w:t>入口指针和Triplet组成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.6-1</w:t>
      </w:r>
    </w:p>
    <w:p w:rsidR="00E75EA8" w:rsidRDefault="002836D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入口指针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. 6-1 </w:t>
      </w:r>
    </w:p>
    <w:p w:rsidR="00E75EA8" w:rsidRDefault="003A1109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6-4</w:t>
      </w:r>
    </w:p>
    <w:p w:rsidR="00E75EA8" w:rsidRDefault="00E76E8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6-4 </w:t>
      </w:r>
    </w:p>
    <w:p w:rsidR="00E75EA8" w:rsidRDefault="00E75EA8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消息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. . . . . . . 6-6 </w:t>
      </w:r>
    </w:p>
    <w:p w:rsidR="001A6628" w:rsidRPr="001A6628" w:rsidRDefault="00E75EA8" w:rsidP="00E75EA8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Triplets自定义组件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6-7</w:t>
      </w:r>
    </w:p>
    <w:sdt>
      <w:sdtPr>
        <w:rPr>
          <w:rFonts w:ascii="Book Antiqua" w:eastAsia="Book Antiqua" w:hAnsi="Book Antiqua" w:cs="Book Antiqua"/>
          <w:color w:val="000000"/>
          <w:sz w:val="20"/>
        </w:rPr>
        <w:id w:val="-536200403"/>
        <w:docPartObj>
          <w:docPartGallery w:val="Table of Contents"/>
        </w:docPartObj>
      </w:sdtPr>
      <w:sdtEndPr/>
      <w:sdtContent>
        <w:p w:rsid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Theme="minorEastAsia" w:hAnsiTheme="minorEastAsia" w:cs="Arial"/>
              <w:b/>
              <w:color w:val="00007F"/>
              <w:sz w:val="24"/>
            </w:rPr>
          </w:pPr>
          <w:r>
            <w:rPr>
              <w:rFonts w:ascii="Arial" w:eastAsia="Arial" w:hAnsi="Arial" w:cs="Arial"/>
              <w:b/>
              <w:color w:val="00007F"/>
              <w:sz w:val="24"/>
            </w:rPr>
            <w:t>7.</w:t>
          </w:r>
          <w:r>
            <w:rPr>
              <w:rFonts w:asciiTheme="minorEastAsia" w:hAnsiTheme="minorEastAsia" w:cs="Arial" w:hint="eastAsia"/>
              <w:b/>
              <w:color w:val="00007F"/>
              <w:sz w:val="24"/>
            </w:rPr>
            <w:t>Triplets组成</w:t>
          </w:r>
        </w:p>
        <w:p w:rsidR="007C1073" w:rsidRP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="Arial" w:hAnsi="Arial" w:cs="Arial" w:hint="eastAsia"/>
              <w:b/>
              <w:color w:val="00007F"/>
              <w:sz w:val="36"/>
            </w:rPr>
          </w:pPr>
          <w:bookmarkStart w:id="0" w:name="_GoBack"/>
          <w:bookmarkEnd w:id="0"/>
        </w:p>
        <w:p w:rsidR="007C1073" w:rsidRDefault="005A3914" w:rsidP="007C1073">
          <w:pPr>
            <w:widowControl/>
            <w:spacing w:after="771" w:line="265" w:lineRule="auto"/>
            <w:ind w:left="10" w:right="202" w:hanging="10"/>
            <w:jc w:val="right"/>
            <w:rPr>
              <w:rFonts w:ascii="Book Antiqua" w:eastAsia="Book Antiqua" w:hAnsi="Book Antiqua" w:cs="Book Antiqua"/>
              <w:color w:val="000000"/>
              <w:sz w:val="20"/>
            </w:rPr>
          </w:pPr>
        </w:p>
      </w:sdtContent>
    </w:sdt>
    <w:p w:rsidR="001A6628" w:rsidRPr="001A6628" w:rsidRDefault="001A6628" w:rsidP="007C1073">
      <w:pPr>
        <w:widowControl/>
        <w:spacing w:after="771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 Data Types and Data Structures . . . . . . . . . . . . . . . . . . . . . . . . . . . . . . . . . . . . . . . . .8-1</w:t>
      </w:r>
    </w:p>
    <w:p w:rsidR="001A6628" w:rsidRPr="001A6628" w:rsidRDefault="001A6628" w:rsidP="001A6628">
      <w:pPr>
        <w:widowControl/>
        <w:spacing w:after="3" w:line="419" w:lineRule="auto"/>
        <w:ind w:left="1290" w:right="50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Naming Conventions . . . . . . . . . . . . . . . . . . . . . . . . . . . . . . . . . . . . . . . . . . . . . . . . . . . . . . . . 8-1 Platform Dependent Definitions and Typedefs  . . . . . . . . . . . . . . . . . . . . . . . . . . . . . . . . . . . . 8-3 Definitions of Common Types . . . . . . . . . . . . . . . . . . . . . . . . . . . . . . . . . . . . . . . . . . . . . . . . . 8-6 Data Structure Definitions . . . . . . . . . . . . . . . . . . . . . . . . . . . . . . . . . . . . . . . . . . . . . . . . . . . . 8-8 Data Argument Types that Don’t  Have Associated TW_Structures . . . . . . . . . . . . . . . . . . . 8-63</w:t>
      </w:r>
    </w:p>
    <w:p w:rsidR="001A6628" w:rsidRPr="001A6628" w:rsidRDefault="001A6628" w:rsidP="001A6628">
      <w:pPr>
        <w:widowControl/>
        <w:spacing w:after="147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Constants  . . . . . . . . . . . . . . . . . . . . . . . . . . . . . . . . . . . . . . . . . . . . . . . . . . . . . . . . . . . . . . . 8-65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Deprecated Items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 Extended Image Information Definitions. . . . . . . . . . . . . . . . . . . . . . . . . . . . . . . . . . .9-1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1.7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9-1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9-14 </w:t>
      </w:r>
    </w:p>
    <w:p w:rsidR="001A6628" w:rsidRPr="001A6628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2.0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1A6628" w:rsidP="00715D33">
      <w:pPr>
        <w:widowControl/>
        <w:spacing w:after="147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E17CA0" w:rsidP="00715D33">
      <w:pPr>
        <w:widowControl/>
        <w:spacing w:after="148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WAIN 2.2 </w:t>
      </w:r>
      <w:r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715D3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2.3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lastRenderedPageBreak/>
        <w:t>10.</w:t>
      </w:r>
      <w:r w:rsidR="004D318C">
        <w:rPr>
          <w:rFonts w:asciiTheme="minorEastAsia" w:hAnsiTheme="minorEastAsia" w:cs="Arial" w:hint="eastAsia"/>
          <w:b/>
          <w:color w:val="00007F"/>
          <w:sz w:val="24"/>
        </w:rPr>
        <w:t>功能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. . .10-1</w:t>
      </w:r>
    </w:p>
    <w:p w:rsidR="00BF5681" w:rsidRDefault="002D0350" w:rsidP="00F22D02">
      <w:pPr>
        <w:widowControl/>
        <w:spacing w:after="1" w:line="419" w:lineRule="auto"/>
        <w:ind w:leftChars="400" w:left="840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10-1 </w:t>
      </w:r>
    </w:p>
    <w:p w:rsidR="001A6628" w:rsidRPr="001A6628" w:rsidRDefault="00BF5681" w:rsidP="00F22D02">
      <w:pPr>
        <w:widowControl/>
        <w:spacing w:after="1" w:line="419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必须（实现的）功能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10-3</w:t>
      </w:r>
    </w:p>
    <w:p w:rsidR="001A6628" w:rsidRPr="001A6628" w:rsidRDefault="00864584" w:rsidP="00F22D02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泛函性的功能分类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11.Return Codes and Condition Codes . . . . . . . . . . . . . . . . . . . . . . . . . . . . . . . . . . . . .11-1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An Overview of Return Codes and Condition Codes  . . . . . . . . . . . . . . . . . . . . . . . . . . . . . . 11-1 Currently Defined Return Codes . . . . . . . . . . . . . . . . . . . . . . . . . . . . . . . . . . . . . . . . . . . . . . 11-2 Currently Defined Condition Codes . . . . . . . . . . . . . . . . . . . . . . . . . . . . . . . . . . . . . . . . . . . . 11-3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Custom Return and Condition Codes 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12.Operating System Dependencies. . . . . . . . . . . . . . . . . . . . . . . . . . . . . . . . . . . . . . . .12-1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Windows . . . . . . . . . . . . . . . . . . . . . . . . . . . . . . . . . . . . . . . . . . . . . . . . . . . . 12-1 Developing for Mac . . . . . . . . . . . . . . . . . . . . . . . . . . . . . . . . . . . . . . . . . . . . . . . . . . . . . . . . 12-8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Linux 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13.TWAIN Self-Certification Process for Data Sources . . . . . . . . . . . . . . . . . . . . . . . .13-1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Overview . . . . . . . . . . . . . . . . . . . . . . . . . . . . . . . . . . . . . . . . . . . . . . . . . . . . . . . . . . . . . . . . 13-1 Non-Goals of Basic TWAIN Self-Certification . . . . . . . . . . . . . . . . . . . . . . . . . . . . . . . . . . . . 13-2 Affirmation of Successful Completion of TWAIN Self-Certification . . . . . . . . . . . . . . . . . . . . 13-3 TWAIN “Congratulations” Webpage  . . . . . . . . . . . . . . . . . . . . . . . . . . . . . . . . . . . . . . . . . . 13-10 TWAIN Self-Certification Tests . . . . . . . . . . . . . . . . . . . . . . . . . . . . . . . . . . . . . . . . . . . . . . 13-10 TWAIN Standard Capability Tests  . . . . . . . . . . . . . . . . . . . . . . . . . . . . . . . . . . . . . . . . . . . 13-11 Vendor Custom Capability Tests . . . . . . . . . . . . . . . . . . . . . . . . . . . . . . . . . . . . . . . . . . . . . 13-19 Status Return Tests  . . . . . . . . . . . . . . . . . . . . . . . . . . . . . . . . . . . . . . . . . . . . . . . . . . . . . . 13-25 Stress Tests  . . . . . . . . . . . . . . . . . . . . . . . . . . . . . . . . . . . . . . . . . . . . . . . . . . . . . . . . . . . . 13-27 Non-UI Image Transfer Tests  . . . . . . . . . . . . . . . . . . . . . . . . . . . . . . . . . . . . . . . . . . . . . . . 13-28  UI Image Transfer Tests  . . . . . . . . . . . . . . . . . . . . . . . . . . . . . . . . . . . . . . . . . . . . . . . . . . 13-33 CAP_XFERCOUNT Tests . . . . . . . . . . . . . . . . . . . . . . . . . . . . . . . . . . . . . . . . . . . . . . . . . . 13-34 Version Tests  . . . . . . . . . . . . . . . . . . . . . . . . . . . . . . . . . . . . . . . . . . . . . . . . . . . . . . . . . . . 13-39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lastRenderedPageBreak/>
        <w:t>Verify Values For MSG_RESETALL and MSG_RESET . . . . . . . . . . . . . . . . . . . . . . . . . . . 13-41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t>A. TWAIN Articles. . . . . . . . . . . . . . . . . . . . . . . . . . . . . . . . . . . . . . . . . . . . . . . . . . . . . . . A 1</w:t>
      </w:r>
    </w:p>
    <w:p w:rsidR="00F877C6" w:rsidRPr="00F877C6" w:rsidRDefault="00F877C6" w:rsidP="00F877C6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Device Events . . . . . . . . . . . . . . . . . . . . . . . . . . . . . . . . . . . . . . . . . . . . . . . . . . . . . . . . . . . . . A-1</w:t>
      </w:r>
    </w:p>
    <w:p w:rsidR="00F877C6" w:rsidRPr="00F877C6" w:rsidRDefault="00F877C6" w:rsidP="00F877C6">
      <w:pPr>
        <w:widowControl/>
        <w:spacing w:after="165" w:line="247" w:lineRule="auto"/>
        <w:ind w:left="1450" w:right="5782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F877C6">
      <w:pPr>
        <w:widowControl/>
        <w:spacing w:after="544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F877C6" w:rsidRPr="00F877C6" w:rsidRDefault="00F877C6" w:rsidP="00F877C6">
      <w:pPr>
        <w:widowControl/>
        <w:spacing w:after="3" w:line="419" w:lineRule="auto"/>
        <w:ind w:right="28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Supported Sizes  . . . . . . . . . . . . . . . . . . . . . . . . . . . . . . . . . .. . . . . . . . . . . . . . . . . . . . A-5 Automatic Capture 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Camera Preview  . . . . . . . . . . . . . . . . . . . </w:t>
      </w:r>
      <w:r>
        <w:rPr>
          <w:rFonts w:ascii="Arial" w:eastAsia="Arial" w:hAnsi="Arial" w:cs="Arial"/>
          <w:color w:val="000000"/>
          <w:sz w:val="20"/>
        </w:rPr>
        <w:t>. . . . . . . . . . . . . .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A-8 File System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A-11 Internationalization 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F877C6" w:rsidRPr="00F877C6" w:rsidRDefault="00F877C6" w:rsidP="00F877C6">
      <w:pPr>
        <w:widowControl/>
        <w:spacing w:after="3" w:line="419" w:lineRule="auto"/>
        <w:ind w:right="39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Audio Snippets  . .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How to use the Preview Device 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F877C6" w:rsidP="00F877C6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Imprinter / Endorser 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F877C6" w:rsidP="00ED6842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Capability Ordering 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Default="00D95054" w:rsidP="00D95054">
      <w:pPr>
        <w:widowControl/>
        <w:spacing w:after="342" w:line="265" w:lineRule="auto"/>
        <w:jc w:val="left"/>
        <w:rPr>
          <w:rFonts w:ascii="Arial" w:eastAsia="Arial" w:hAnsi="Arial" w:cs="Arial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Defaults 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D95054" w:rsidRDefault="00D95054" w:rsidP="00D95054">
      <w:pPr>
        <w:widowControl/>
        <w:spacing w:after="112" w:line="259" w:lineRule="auto"/>
        <w:jc w:val="left"/>
        <w:rPr>
          <w:rFonts w:ascii="Book Antiqua" w:hAnsi="Book Antiqua" w:cs="Book Antiqua"/>
          <w:color w:val="000000"/>
          <w:sz w:val="20"/>
        </w:rPr>
      </w:pPr>
    </w:p>
    <w:p w:rsidR="00D95054" w:rsidRPr="00D95054" w:rsidRDefault="00D95054" w:rsidP="00D95054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>B.T</w:t>
      </w:r>
      <w:r w:rsidR="00973112">
        <w:rPr>
          <w:rFonts w:ascii="Arial" w:eastAsia="Arial" w:hAnsi="Arial" w:cs="Arial"/>
          <w:b/>
          <w:color w:val="00007F"/>
          <w:sz w:val="24"/>
        </w:rPr>
        <w:t>WAIN</w:t>
      </w:r>
      <w:r w:rsidR="00973112">
        <w:rPr>
          <w:rFonts w:asciiTheme="minorEastAsia" w:hAnsiTheme="minorEastAsia" w:cs="Arial" w:hint="eastAsia"/>
          <w:b/>
          <w:color w:val="00007F"/>
          <w:sz w:val="24"/>
        </w:rPr>
        <w:t>技术支持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</w:t>
      </w:r>
      <w:r w:rsidR="000D688B">
        <w:rPr>
          <w:rFonts w:ascii="Arial" w:eastAsia="Arial" w:hAnsi="Arial" w:cs="Arial"/>
          <w:b/>
          <w:color w:val="00007F"/>
          <w:sz w:val="24"/>
        </w:rPr>
        <w:t xml:space="preserve"> . . . . . </w:t>
      </w:r>
      <w:r w:rsidR="000D688B" w:rsidRPr="00D95054">
        <w:rPr>
          <w:rFonts w:ascii="Arial" w:eastAsia="Arial" w:hAnsi="Arial" w:cs="Arial"/>
          <w:b/>
          <w:color w:val="00007F"/>
          <w:sz w:val="24"/>
        </w:rPr>
        <w:t xml:space="preserve">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 . . . . . B 1</w:t>
      </w:r>
    </w:p>
    <w:p w:rsidR="00D95054" w:rsidRPr="00D95054" w:rsidRDefault="00B03282" w:rsidP="00877144">
      <w:pPr>
        <w:widowControl/>
        <w:spacing w:after="342" w:line="265" w:lineRule="auto"/>
        <w:ind w:leftChars="400" w:left="840"/>
        <w:jc w:val="left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电子邮件支持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 . . . . . . . . . . .</w:t>
      </w:r>
      <w:r w:rsidR="00877144">
        <w:rPr>
          <w:rFonts w:ascii="Arial" w:eastAsia="Arial" w:hAnsi="Arial" w:cs="Arial"/>
          <w:color w:val="000000"/>
          <w:sz w:val="20"/>
        </w:rPr>
        <w:t xml:space="preserve">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B-1 </w:t>
      </w:r>
      <w:r w:rsidR="00051395">
        <w:rPr>
          <w:rFonts w:asciiTheme="minorEastAsia" w:hAnsiTheme="minorEastAsia" w:cs="Arial" w:hint="eastAsia"/>
          <w:color w:val="000000"/>
          <w:sz w:val="20"/>
        </w:rPr>
        <w:t>网站地址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</w:t>
      </w:r>
      <w:r w:rsidR="00877144">
        <w:rPr>
          <w:rFonts w:ascii="Arial" w:eastAsia="Arial" w:hAnsi="Arial" w:cs="Arial"/>
          <w:color w:val="000000"/>
          <w:sz w:val="20"/>
        </w:rPr>
        <w:t xml:space="preserve">. . . . .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B-2</w:t>
      </w:r>
    </w:p>
    <w:sectPr w:rsidR="00D95054" w:rsidRPr="00D95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914" w:rsidRDefault="005A3914" w:rsidP="001A6628">
      <w:r>
        <w:separator/>
      </w:r>
    </w:p>
  </w:endnote>
  <w:endnote w:type="continuationSeparator" w:id="0">
    <w:p w:rsidR="005A3914" w:rsidRDefault="005A3914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7C1073" w:rsidRPr="007C1073">
      <w:rPr>
        <w:rFonts w:ascii="Arial" w:eastAsia="Arial" w:hAnsi="Arial" w:cs="Arial"/>
        <w:i/>
        <w:noProof/>
        <w:sz w:val="16"/>
      </w:rPr>
      <w:t>iii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7C1073" w:rsidRPr="007C1073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7C1073" w:rsidRPr="007C1073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914" w:rsidRDefault="005A3914" w:rsidP="001A6628">
      <w:r>
        <w:separator/>
      </w:r>
    </w:p>
  </w:footnote>
  <w:footnote w:type="continuationSeparator" w:id="0">
    <w:p w:rsidR="005A3914" w:rsidRDefault="005A3914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51395"/>
    <w:rsid w:val="000627B9"/>
    <w:rsid w:val="000A5A77"/>
    <w:rsid w:val="000B4F55"/>
    <w:rsid w:val="000C03FD"/>
    <w:rsid w:val="000C3F15"/>
    <w:rsid w:val="000D688B"/>
    <w:rsid w:val="000E14D5"/>
    <w:rsid w:val="000F235D"/>
    <w:rsid w:val="00111955"/>
    <w:rsid w:val="001215F4"/>
    <w:rsid w:val="001A6628"/>
    <w:rsid w:val="001C1D26"/>
    <w:rsid w:val="002217B3"/>
    <w:rsid w:val="00224F56"/>
    <w:rsid w:val="00255CD5"/>
    <w:rsid w:val="00280E01"/>
    <w:rsid w:val="002836DE"/>
    <w:rsid w:val="002A1943"/>
    <w:rsid w:val="002D0350"/>
    <w:rsid w:val="002D3E22"/>
    <w:rsid w:val="003029CF"/>
    <w:rsid w:val="00322BC5"/>
    <w:rsid w:val="0033289E"/>
    <w:rsid w:val="0035621B"/>
    <w:rsid w:val="00357E9A"/>
    <w:rsid w:val="003654FA"/>
    <w:rsid w:val="003A1109"/>
    <w:rsid w:val="003B13FD"/>
    <w:rsid w:val="003D1EBA"/>
    <w:rsid w:val="003D5D18"/>
    <w:rsid w:val="00482EEB"/>
    <w:rsid w:val="004A300E"/>
    <w:rsid w:val="004D18F8"/>
    <w:rsid w:val="004D318C"/>
    <w:rsid w:val="004D6C44"/>
    <w:rsid w:val="00574580"/>
    <w:rsid w:val="005A2432"/>
    <w:rsid w:val="005A3914"/>
    <w:rsid w:val="005E281B"/>
    <w:rsid w:val="00645D1B"/>
    <w:rsid w:val="00657260"/>
    <w:rsid w:val="00683D39"/>
    <w:rsid w:val="00687BA1"/>
    <w:rsid w:val="00693B18"/>
    <w:rsid w:val="006B53A0"/>
    <w:rsid w:val="006E237F"/>
    <w:rsid w:val="006F21E7"/>
    <w:rsid w:val="00715D33"/>
    <w:rsid w:val="00725365"/>
    <w:rsid w:val="00792A4E"/>
    <w:rsid w:val="007C1073"/>
    <w:rsid w:val="007C4054"/>
    <w:rsid w:val="007D5740"/>
    <w:rsid w:val="007E43B3"/>
    <w:rsid w:val="00841875"/>
    <w:rsid w:val="00864584"/>
    <w:rsid w:val="00877144"/>
    <w:rsid w:val="008A1AAC"/>
    <w:rsid w:val="008A77F4"/>
    <w:rsid w:val="009360C3"/>
    <w:rsid w:val="0097207F"/>
    <w:rsid w:val="00973112"/>
    <w:rsid w:val="00986F99"/>
    <w:rsid w:val="009A4ADB"/>
    <w:rsid w:val="009C597E"/>
    <w:rsid w:val="009F359E"/>
    <w:rsid w:val="00A07D13"/>
    <w:rsid w:val="00A233CC"/>
    <w:rsid w:val="00A51CF7"/>
    <w:rsid w:val="00A8668B"/>
    <w:rsid w:val="00A86C84"/>
    <w:rsid w:val="00AA4C6F"/>
    <w:rsid w:val="00AB229E"/>
    <w:rsid w:val="00AB3196"/>
    <w:rsid w:val="00AD3E33"/>
    <w:rsid w:val="00AE283A"/>
    <w:rsid w:val="00AF70FF"/>
    <w:rsid w:val="00AF7B96"/>
    <w:rsid w:val="00B03282"/>
    <w:rsid w:val="00B2169B"/>
    <w:rsid w:val="00B32223"/>
    <w:rsid w:val="00B61633"/>
    <w:rsid w:val="00BD531A"/>
    <w:rsid w:val="00BF5681"/>
    <w:rsid w:val="00C61A5B"/>
    <w:rsid w:val="00C65B52"/>
    <w:rsid w:val="00C72FBE"/>
    <w:rsid w:val="00CD1410"/>
    <w:rsid w:val="00CD2DEA"/>
    <w:rsid w:val="00D0032B"/>
    <w:rsid w:val="00D62942"/>
    <w:rsid w:val="00D95054"/>
    <w:rsid w:val="00DC0279"/>
    <w:rsid w:val="00DE0405"/>
    <w:rsid w:val="00E0501C"/>
    <w:rsid w:val="00E17CA0"/>
    <w:rsid w:val="00E33B3A"/>
    <w:rsid w:val="00E36E7F"/>
    <w:rsid w:val="00E62CB7"/>
    <w:rsid w:val="00E75EA8"/>
    <w:rsid w:val="00E76E8E"/>
    <w:rsid w:val="00E83E5E"/>
    <w:rsid w:val="00E9353F"/>
    <w:rsid w:val="00E964AF"/>
    <w:rsid w:val="00EA7E33"/>
    <w:rsid w:val="00EB1F27"/>
    <w:rsid w:val="00EB2058"/>
    <w:rsid w:val="00EC667B"/>
    <w:rsid w:val="00ED6842"/>
    <w:rsid w:val="00F22D02"/>
    <w:rsid w:val="00F30DF7"/>
    <w:rsid w:val="00F4497F"/>
    <w:rsid w:val="00F77D58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5C711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110</cp:revision>
  <dcterms:created xsi:type="dcterms:W3CDTF">2017-03-17T10:55:00Z</dcterms:created>
  <dcterms:modified xsi:type="dcterms:W3CDTF">2017-03-22T06:18:00Z</dcterms:modified>
</cp:coreProperties>
</file>