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5421" w:rsidRPr="00FE4683" w:rsidRDefault="00D95421" w:rsidP="00D95421">
      <w:pPr>
        <w:pStyle w:val="Heading1"/>
        <w:numPr>
          <w:ilvl w:val="0"/>
          <w:numId w:val="1"/>
        </w:numPr>
        <w:tabs>
          <w:tab w:val="left" w:pos="709"/>
        </w:tabs>
      </w:pPr>
      <w:r>
        <w:t>Dual SIM Selection</w:t>
      </w:r>
    </w:p>
    <w:p w:rsidR="00D95421" w:rsidRDefault="00D95421" w:rsidP="00E73AD5">
      <w:r w:rsidRPr="00E73AD5">
        <w:t xml:space="preserve">The Telit modules can already support more than one SIM card, in the following Figure 5-1 is showed a schematic example of </w:t>
      </w:r>
      <w:r>
        <w:t xml:space="preserve">a </w:t>
      </w:r>
      <w:r w:rsidRPr="00E73AD5">
        <w:t>dual SIM connection</w:t>
      </w:r>
      <w:r>
        <w:t>:</w:t>
      </w:r>
    </w:p>
    <w:p w:rsidR="00D95421" w:rsidRDefault="00D95421" w:rsidP="002C54D3">
      <w:pPr>
        <w:pStyle w:val="TelitCaptions"/>
        <w:ind w:left="630"/>
        <w:jc w:val="center"/>
      </w:pPr>
      <w:r>
        <w:rPr>
          <w:noProof/>
          <w:lang w:val="en-GB" w:eastAsia="en-GB"/>
        </w:rPr>
        <w:drawing>
          <wp:inline distT="0" distB="0" distL="0" distR="0" wp14:anchorId="61FDBF91" wp14:editId="5EAB06F3">
            <wp:extent cx="5383020" cy="3200400"/>
            <wp:effectExtent l="0" t="0" r="8255" b="0"/>
            <wp:docPr id="941" name="Immagine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02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5421" w:rsidRDefault="00D95421" w:rsidP="00C7643F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Dual SIM</w:t>
      </w:r>
    </w:p>
    <w:p w:rsidR="00D95421" w:rsidRDefault="00D95421" w:rsidP="00D05AE6">
      <w:r w:rsidRPr="00087BFA">
        <w:t>SIM A is enabled using this AT command sequence:</w:t>
      </w:r>
    </w:p>
    <w:p w:rsidR="00D95421" w:rsidRPr="00087BFA" w:rsidRDefault="00D95421" w:rsidP="00D95421">
      <w:pPr>
        <w:pStyle w:val="ListParagraph"/>
        <w:numPr>
          <w:ilvl w:val="0"/>
          <w:numId w:val="2"/>
        </w:numPr>
        <w:spacing w:before="120" w:after="120"/>
      </w:pPr>
      <w:r w:rsidRPr="00087BFA">
        <w:t>AT#GPIO=X,1,1</w:t>
      </w:r>
    </w:p>
    <w:p w:rsidR="00D95421" w:rsidRDefault="00D95421" w:rsidP="00D95421">
      <w:pPr>
        <w:pStyle w:val="ListParagraph"/>
        <w:numPr>
          <w:ilvl w:val="0"/>
          <w:numId w:val="2"/>
        </w:numPr>
        <w:spacing w:before="120" w:after="120"/>
      </w:pPr>
      <w:r>
        <w:t>AT#GPIO=Z,0,1</w:t>
      </w:r>
    </w:p>
    <w:p w:rsidR="00D95421" w:rsidRDefault="00D95421" w:rsidP="00D95421">
      <w:pPr>
        <w:pStyle w:val="ListParagraph"/>
        <w:numPr>
          <w:ilvl w:val="0"/>
          <w:numId w:val="2"/>
        </w:numPr>
        <w:spacing w:before="120" w:after="120"/>
      </w:pPr>
      <w:r>
        <w:t>AT#GPIO=Y,0,1</w:t>
      </w:r>
    </w:p>
    <w:p w:rsidR="00D95421" w:rsidRDefault="00D95421" w:rsidP="00D95421">
      <w:pPr>
        <w:pStyle w:val="ListParagraph"/>
        <w:numPr>
          <w:ilvl w:val="0"/>
          <w:numId w:val="2"/>
        </w:numPr>
        <w:spacing w:before="120" w:after="120"/>
      </w:pPr>
      <w:r>
        <w:t>AT#SIMDET=0 (5 seconds of pause)</w:t>
      </w:r>
    </w:p>
    <w:p w:rsidR="00D95421" w:rsidRDefault="00D95421" w:rsidP="00D95421">
      <w:pPr>
        <w:pStyle w:val="ListParagraph"/>
        <w:numPr>
          <w:ilvl w:val="0"/>
          <w:numId w:val="2"/>
        </w:numPr>
        <w:spacing w:before="120" w:after="120"/>
      </w:pPr>
      <w:r>
        <w:t>AT#SIMDET=2</w:t>
      </w:r>
    </w:p>
    <w:p w:rsidR="00D95421" w:rsidRDefault="00D95421" w:rsidP="00D05AE6">
      <w:r>
        <w:t>SIM B is enabled using this AT command sequence:</w:t>
      </w:r>
    </w:p>
    <w:p w:rsidR="00D95421" w:rsidRPr="00087BFA" w:rsidRDefault="00D95421" w:rsidP="00D95421">
      <w:pPr>
        <w:pStyle w:val="ListParagraph"/>
        <w:numPr>
          <w:ilvl w:val="0"/>
          <w:numId w:val="3"/>
        </w:numPr>
        <w:spacing w:before="120" w:after="120"/>
      </w:pPr>
      <w:r w:rsidRPr="00087BFA">
        <w:t>AT#GPIO=X,0,1</w:t>
      </w:r>
    </w:p>
    <w:p w:rsidR="00D95421" w:rsidRDefault="00D95421" w:rsidP="00D95421">
      <w:pPr>
        <w:pStyle w:val="ListParagraph"/>
        <w:numPr>
          <w:ilvl w:val="0"/>
          <w:numId w:val="3"/>
        </w:numPr>
        <w:spacing w:before="120" w:after="120"/>
      </w:pPr>
      <w:r>
        <w:t>AT#GPIO=Z,1,1</w:t>
      </w:r>
    </w:p>
    <w:p w:rsidR="00D95421" w:rsidRDefault="00D95421" w:rsidP="00D95421">
      <w:pPr>
        <w:pStyle w:val="ListParagraph"/>
        <w:numPr>
          <w:ilvl w:val="0"/>
          <w:numId w:val="3"/>
        </w:numPr>
        <w:spacing w:before="120" w:after="120"/>
      </w:pPr>
      <w:r>
        <w:t>AT#GPIO=Y,1,1</w:t>
      </w:r>
    </w:p>
    <w:p w:rsidR="00D95421" w:rsidRDefault="00D95421" w:rsidP="00D95421">
      <w:pPr>
        <w:pStyle w:val="ListParagraph"/>
        <w:numPr>
          <w:ilvl w:val="0"/>
          <w:numId w:val="3"/>
        </w:numPr>
        <w:spacing w:before="120" w:after="120"/>
      </w:pPr>
      <w:r>
        <w:t>AT#SIMDET=0 (5 seconds of pause)</w:t>
      </w:r>
    </w:p>
    <w:p w:rsidR="00D95421" w:rsidRDefault="00D95421" w:rsidP="00D95421">
      <w:pPr>
        <w:pStyle w:val="ListParagraph"/>
        <w:numPr>
          <w:ilvl w:val="0"/>
          <w:numId w:val="3"/>
        </w:numPr>
        <w:spacing w:before="120" w:after="120"/>
      </w:pPr>
      <w:r>
        <w:t>AT#SIMDET=2</w:t>
      </w:r>
    </w:p>
    <w:p w:rsidR="00D95421" w:rsidRDefault="00D95421" w:rsidP="00D05AE6">
      <w:pPr>
        <w:jc w:val="both"/>
      </w:pPr>
      <w:r>
        <w:t>If the user doesn't need SIM hot removal he can ground the SIMIN pin on the module side, in this case, the AT command sequence changes a bit because AT#SIMDET has to be set to 1 and not to 2:</w:t>
      </w:r>
    </w:p>
    <w:p w:rsidR="00D95421" w:rsidRDefault="00D95421" w:rsidP="00D05AE6">
      <w:pPr>
        <w:jc w:val="both"/>
      </w:pPr>
      <w:r>
        <w:t>SIM A is enabled using this AT command sequence:</w:t>
      </w:r>
    </w:p>
    <w:p w:rsidR="00D95421" w:rsidRDefault="00D95421" w:rsidP="00D95421">
      <w:pPr>
        <w:pStyle w:val="ListParagraph"/>
        <w:numPr>
          <w:ilvl w:val="0"/>
          <w:numId w:val="4"/>
        </w:numPr>
        <w:spacing w:before="120" w:after="120"/>
        <w:jc w:val="both"/>
      </w:pPr>
      <w:r>
        <w:t>AT#GPIO=X,0,1</w:t>
      </w:r>
    </w:p>
    <w:p w:rsidR="00D95421" w:rsidRDefault="00D95421" w:rsidP="00D95421">
      <w:pPr>
        <w:pStyle w:val="ListParagraph"/>
        <w:numPr>
          <w:ilvl w:val="0"/>
          <w:numId w:val="4"/>
        </w:numPr>
        <w:spacing w:before="120" w:after="120"/>
        <w:jc w:val="both"/>
      </w:pPr>
      <w:r>
        <w:t>AT#GPIO=Z,1,1</w:t>
      </w:r>
    </w:p>
    <w:p w:rsidR="00D95421" w:rsidRDefault="00D95421" w:rsidP="00D95421">
      <w:pPr>
        <w:pStyle w:val="ListParagraph"/>
        <w:numPr>
          <w:ilvl w:val="0"/>
          <w:numId w:val="4"/>
        </w:numPr>
        <w:spacing w:before="120" w:after="120"/>
        <w:jc w:val="both"/>
      </w:pPr>
      <w:r>
        <w:t>AT#GPIO=Y,0,1</w:t>
      </w:r>
    </w:p>
    <w:p w:rsidR="00D95421" w:rsidRDefault="00D95421" w:rsidP="00D95421">
      <w:pPr>
        <w:pStyle w:val="ListParagraph"/>
        <w:numPr>
          <w:ilvl w:val="0"/>
          <w:numId w:val="4"/>
        </w:numPr>
        <w:spacing w:before="120" w:after="120"/>
        <w:jc w:val="both"/>
      </w:pPr>
      <w:r>
        <w:t>AT#SIMDET=0</w:t>
      </w:r>
    </w:p>
    <w:p w:rsidR="00D95421" w:rsidRDefault="00D95421" w:rsidP="00D95421">
      <w:pPr>
        <w:pStyle w:val="ListParagraph"/>
        <w:numPr>
          <w:ilvl w:val="0"/>
          <w:numId w:val="4"/>
        </w:numPr>
        <w:spacing w:before="120" w:after="120"/>
        <w:jc w:val="both"/>
      </w:pPr>
      <w:r>
        <w:t>(5 seconds of pause)</w:t>
      </w:r>
    </w:p>
    <w:p w:rsidR="00D95421" w:rsidRDefault="00D95421" w:rsidP="00D95421">
      <w:pPr>
        <w:pStyle w:val="ListParagraph"/>
        <w:numPr>
          <w:ilvl w:val="0"/>
          <w:numId w:val="4"/>
        </w:numPr>
        <w:spacing w:before="120" w:after="120"/>
        <w:jc w:val="both"/>
      </w:pPr>
      <w:r>
        <w:t>AT#SIMDET=1</w:t>
      </w:r>
    </w:p>
    <w:p w:rsidR="00D95421" w:rsidRDefault="00D95421" w:rsidP="00D05AE6">
      <w:pPr>
        <w:jc w:val="both"/>
      </w:pPr>
      <w:r w:rsidRPr="00087BFA">
        <w:t>SIM B is enabled using this AT command sequence:</w:t>
      </w:r>
    </w:p>
    <w:p w:rsidR="00D95421" w:rsidRDefault="00D95421" w:rsidP="00D95421">
      <w:pPr>
        <w:pStyle w:val="ListParagraph"/>
        <w:numPr>
          <w:ilvl w:val="0"/>
          <w:numId w:val="5"/>
        </w:numPr>
        <w:spacing w:before="120" w:after="120"/>
        <w:jc w:val="both"/>
      </w:pPr>
      <w:r>
        <w:t>AT#GPIO=X,1,1</w:t>
      </w:r>
    </w:p>
    <w:p w:rsidR="00D95421" w:rsidRDefault="00D95421" w:rsidP="00D95421">
      <w:pPr>
        <w:pStyle w:val="ListParagraph"/>
        <w:numPr>
          <w:ilvl w:val="0"/>
          <w:numId w:val="5"/>
        </w:numPr>
        <w:spacing w:before="120" w:after="120"/>
        <w:jc w:val="both"/>
      </w:pPr>
      <w:r>
        <w:t>AT#GPIO=Z,0,1</w:t>
      </w:r>
    </w:p>
    <w:p w:rsidR="00D95421" w:rsidRDefault="00D95421" w:rsidP="00D95421">
      <w:pPr>
        <w:pStyle w:val="ListParagraph"/>
        <w:numPr>
          <w:ilvl w:val="0"/>
          <w:numId w:val="5"/>
        </w:numPr>
        <w:spacing w:before="120" w:after="120"/>
        <w:jc w:val="both"/>
      </w:pPr>
      <w:r>
        <w:t>AT#GPIO=Y,1,1</w:t>
      </w:r>
    </w:p>
    <w:p w:rsidR="00D95421" w:rsidRDefault="00D95421" w:rsidP="00D95421">
      <w:pPr>
        <w:pStyle w:val="ListParagraph"/>
        <w:numPr>
          <w:ilvl w:val="0"/>
          <w:numId w:val="5"/>
        </w:numPr>
        <w:spacing w:before="120" w:after="120"/>
        <w:jc w:val="both"/>
      </w:pPr>
      <w:r>
        <w:t>AT#SIMDET=0 (5 seconds of pause)</w:t>
      </w:r>
    </w:p>
    <w:p w:rsidR="00D95421" w:rsidRDefault="00D95421" w:rsidP="00D95421">
      <w:pPr>
        <w:pStyle w:val="ListParagraph"/>
        <w:numPr>
          <w:ilvl w:val="0"/>
          <w:numId w:val="5"/>
        </w:numPr>
        <w:spacing w:before="120" w:after="120"/>
        <w:jc w:val="both"/>
      </w:pPr>
      <w:r>
        <w:t>AT#SIMDET=1</w:t>
      </w:r>
    </w:p>
    <w:tbl>
      <w:tblPr>
        <w:tblW w:w="4904" w:type="pct"/>
        <w:tblInd w:w="-9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7621"/>
      </w:tblGrid>
      <w:tr w:rsidR="00D95421" w:rsidRPr="0002022B" w:rsidTr="00016540">
        <w:trPr>
          <w:cantSplit/>
          <w:trHeight w:val="872"/>
        </w:trPr>
        <w:tc>
          <w:tcPr>
            <w:tcW w:w="634" w:type="pct"/>
            <w:tcBorders>
              <w:top w:val="single" w:sz="4" w:space="0" w:color="44546A" w:themeColor="text2"/>
              <w:bottom w:val="single" w:sz="4" w:space="0" w:color="44546A" w:themeColor="text2"/>
            </w:tcBorders>
            <w:vAlign w:val="center"/>
          </w:tcPr>
          <w:p w:rsidR="00D95421" w:rsidRPr="0002022B" w:rsidRDefault="00D95421" w:rsidP="00FE25A6">
            <w:pPr>
              <w:rPr>
                <w:lang w:val="de-DE"/>
              </w:rPr>
            </w:pPr>
            <w:r w:rsidRPr="0002022B">
              <w:rPr>
                <w:noProof/>
                <w:lang w:val="de-DE"/>
              </w:rPr>
              <w:drawing>
                <wp:anchor distT="0" distB="0" distL="114300" distR="114300" simplePos="0" relativeHeight="251659264" behindDoc="0" locked="0" layoutInCell="1" allowOverlap="1" wp14:anchorId="623679FB" wp14:editId="5EF28CFD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24130</wp:posOffset>
                  </wp:positionV>
                  <wp:extent cx="365760" cy="365760"/>
                  <wp:effectExtent l="0" t="0" r="0" b="0"/>
                  <wp:wrapNone/>
                  <wp:docPr id="41" name="Picture 41" descr="C:\Users\elenape\AppData\Local\Microsoft\Windows\INetCache\Content.MSO\E1800DB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lenape\AppData\Local\Microsoft\Windows\INetCache\Content.MSO\E1800DB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66" w:type="pct"/>
            <w:tcBorders>
              <w:top w:val="single" w:sz="4" w:space="0" w:color="44546A" w:themeColor="text2"/>
              <w:bottom w:val="single" w:sz="4" w:space="0" w:color="44546A" w:themeColor="text2"/>
            </w:tcBorders>
            <w:vAlign w:val="center"/>
          </w:tcPr>
          <w:p w:rsidR="00D95421" w:rsidRPr="0002022B" w:rsidRDefault="00D95421" w:rsidP="00FE25A6">
            <w:r w:rsidRPr="0002022B">
              <w:rPr>
                <w:b/>
                <w:bCs/>
              </w:rPr>
              <w:t>Note/Tip:</w:t>
            </w:r>
            <w:r w:rsidRPr="0002022B">
              <w:t xml:space="preserve"> </w:t>
            </w:r>
            <w:r w:rsidRPr="00B120EB">
              <w:rPr>
                <w:rFonts w:hint="eastAsia"/>
              </w:rPr>
              <w:t>The P-Channel MOSFETS should have a Ron typical around 0.5</w:t>
            </w:r>
            <w:r w:rsidRPr="00B120EB">
              <w:rPr>
                <w:rFonts w:hint="eastAsia"/>
              </w:rPr>
              <w:t>Ω</w:t>
            </w:r>
            <w:r w:rsidRPr="00B120EB">
              <w:rPr>
                <w:rFonts w:hint="eastAsia"/>
              </w:rPr>
              <w:t xml:space="preserve"> and must never exceed 1</w:t>
            </w:r>
            <w:r w:rsidRPr="00B120EB">
              <w:rPr>
                <w:rFonts w:hint="eastAsia"/>
              </w:rPr>
              <w:t>Ω</w:t>
            </w:r>
            <w:r w:rsidRPr="0002022B">
              <w:t>.</w:t>
            </w:r>
          </w:p>
        </w:tc>
      </w:tr>
    </w:tbl>
    <w:p w:rsidR="00D95421" w:rsidRPr="00F9005E" w:rsidRDefault="00D95421" w:rsidP="00106151">
      <w:pPr>
        <w:pStyle w:val="Telitbankspcing"/>
        <w:rPr>
          <w:sz w:val="2"/>
          <w:szCs w:val="2"/>
        </w:rPr>
      </w:pPr>
    </w:p>
    <w:tbl>
      <w:tblPr>
        <w:tblW w:w="4904" w:type="pct"/>
        <w:tblInd w:w="-9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7621"/>
      </w:tblGrid>
      <w:tr w:rsidR="00D95421" w:rsidRPr="0002022B" w:rsidTr="00016540">
        <w:trPr>
          <w:cantSplit/>
          <w:trHeight w:val="872"/>
        </w:trPr>
        <w:tc>
          <w:tcPr>
            <w:tcW w:w="634" w:type="pct"/>
            <w:tcBorders>
              <w:top w:val="single" w:sz="4" w:space="0" w:color="44546A" w:themeColor="text2"/>
              <w:bottom w:val="single" w:sz="4" w:space="0" w:color="44546A" w:themeColor="text2"/>
            </w:tcBorders>
            <w:vAlign w:val="center"/>
          </w:tcPr>
          <w:p w:rsidR="00D95421" w:rsidRPr="0002022B" w:rsidRDefault="00D95421" w:rsidP="00FE25A6">
            <w:pPr>
              <w:rPr>
                <w:lang w:val="de-DE"/>
              </w:rPr>
            </w:pPr>
            <w:r w:rsidRPr="0002022B">
              <w:rPr>
                <w:noProof/>
                <w:lang w:val="de-DE"/>
              </w:rPr>
              <w:drawing>
                <wp:anchor distT="0" distB="0" distL="114300" distR="114300" simplePos="0" relativeHeight="251660288" behindDoc="0" locked="0" layoutInCell="1" allowOverlap="1" wp14:anchorId="1A17BAF3" wp14:editId="1B6BCB7B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24130</wp:posOffset>
                  </wp:positionV>
                  <wp:extent cx="365760" cy="365760"/>
                  <wp:effectExtent l="0" t="0" r="0" b="0"/>
                  <wp:wrapNone/>
                  <wp:docPr id="44" name="Picture 44" descr="C:\Users\elenape\AppData\Local\Microsoft\Windows\INetCache\Content.MSO\E1800DB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lenape\AppData\Local\Microsoft\Windows\INetCache\Content.MSO\E1800DB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66" w:type="pct"/>
            <w:tcBorders>
              <w:top w:val="single" w:sz="4" w:space="0" w:color="44546A" w:themeColor="text2"/>
              <w:bottom w:val="single" w:sz="4" w:space="0" w:color="44546A" w:themeColor="text2"/>
            </w:tcBorders>
            <w:vAlign w:val="center"/>
          </w:tcPr>
          <w:p w:rsidR="00D95421" w:rsidRPr="002D5447" w:rsidRDefault="00D95421" w:rsidP="002D5447">
            <w:r w:rsidRPr="0002022B">
              <w:rPr>
                <w:b/>
                <w:bCs/>
              </w:rPr>
              <w:t>Note/Tip:</w:t>
            </w:r>
            <w:r w:rsidRPr="0002022B">
              <w:t xml:space="preserve"> </w:t>
            </w:r>
            <w:r w:rsidRPr="002D5447">
              <w:t>On xL865 and xE866 families there is no dedicated SIMIN pin and AT#SIMDET=1 is the default value. To use the configuration show</w:t>
            </w:r>
            <w:r>
              <w:t>n</w:t>
            </w:r>
            <w:r w:rsidRPr="002D5447">
              <w:t xml:space="preserve"> in Figure 5-1 the SIMIN pin has to be configured with: AT#SIMINCFG=&lt;GPIO_pin&gt; (stored in NVM) and AT#SIMDET=2 (stored in the extended profile AT&amp;P).</w:t>
            </w:r>
          </w:p>
          <w:p w:rsidR="00D95421" w:rsidRPr="0002022B" w:rsidRDefault="00D95421" w:rsidP="002D5447">
            <w:r w:rsidRPr="002D5447">
              <w:t>Be careful because</w:t>
            </w:r>
            <w:r>
              <w:t>,</w:t>
            </w:r>
            <w:r w:rsidRPr="002D5447">
              <w:t xml:space="preserve"> in some products</w:t>
            </w:r>
            <w:r>
              <w:t>,</w:t>
            </w:r>
            <w:r w:rsidRPr="002D5447">
              <w:t xml:space="preserve"> not all GPIOs can be configured for </w:t>
            </w:r>
            <w:r>
              <w:t xml:space="preserve">the </w:t>
            </w:r>
            <w:r w:rsidRPr="002D5447">
              <w:t>SIMIN function; you can find the suitable GPIOs in the Hardware User Guide of the single devices or their Global Form Factor application note</w:t>
            </w:r>
            <w:r w:rsidRPr="0002022B">
              <w:t>.</w:t>
            </w:r>
          </w:p>
        </w:tc>
      </w:tr>
    </w:tbl>
    <w:p w:rsidR="00D95421" w:rsidRPr="00F9005E" w:rsidRDefault="00D95421" w:rsidP="00106151">
      <w:pPr>
        <w:pStyle w:val="Telitbankspcing"/>
        <w:rPr>
          <w:sz w:val="2"/>
          <w:szCs w:val="2"/>
        </w:rPr>
      </w:pPr>
    </w:p>
    <w:tbl>
      <w:tblPr>
        <w:tblW w:w="4904" w:type="pct"/>
        <w:tblInd w:w="-9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7621"/>
      </w:tblGrid>
      <w:tr w:rsidR="00D95421" w:rsidRPr="0002022B" w:rsidTr="00016540">
        <w:trPr>
          <w:cantSplit/>
          <w:trHeight w:val="872"/>
        </w:trPr>
        <w:tc>
          <w:tcPr>
            <w:tcW w:w="634" w:type="pct"/>
            <w:tcBorders>
              <w:top w:val="single" w:sz="4" w:space="0" w:color="44546A" w:themeColor="text2"/>
              <w:bottom w:val="single" w:sz="4" w:space="0" w:color="44546A" w:themeColor="text2"/>
            </w:tcBorders>
            <w:vAlign w:val="center"/>
          </w:tcPr>
          <w:p w:rsidR="00D95421" w:rsidRPr="0002022B" w:rsidRDefault="00D95421" w:rsidP="00FE25A6">
            <w:pPr>
              <w:rPr>
                <w:lang w:val="de-DE"/>
              </w:rPr>
            </w:pPr>
            <w:r w:rsidRPr="0002022B">
              <w:rPr>
                <w:noProof/>
                <w:lang w:val="de-DE"/>
              </w:rPr>
              <w:drawing>
                <wp:anchor distT="0" distB="0" distL="114300" distR="114300" simplePos="0" relativeHeight="251661312" behindDoc="0" locked="0" layoutInCell="1" allowOverlap="1" wp14:anchorId="1169E0F0" wp14:editId="25E713F5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24130</wp:posOffset>
                  </wp:positionV>
                  <wp:extent cx="365760" cy="365760"/>
                  <wp:effectExtent l="0" t="0" r="0" b="0"/>
                  <wp:wrapNone/>
                  <wp:docPr id="45" name="Picture 45" descr="C:\Users\elenape\AppData\Local\Microsoft\Windows\INetCache\Content.MSO\E1800DB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lenape\AppData\Local\Microsoft\Windows\INetCache\Content.MSO\E1800DB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66" w:type="pct"/>
            <w:tcBorders>
              <w:top w:val="single" w:sz="4" w:space="0" w:color="44546A" w:themeColor="text2"/>
              <w:bottom w:val="single" w:sz="4" w:space="0" w:color="44546A" w:themeColor="text2"/>
            </w:tcBorders>
            <w:vAlign w:val="center"/>
          </w:tcPr>
          <w:p w:rsidR="00D95421" w:rsidRPr="0002022B" w:rsidRDefault="00D95421" w:rsidP="00FE25A6">
            <w:r w:rsidRPr="0002022B">
              <w:rPr>
                <w:b/>
                <w:bCs/>
              </w:rPr>
              <w:t>Note/Tip:</w:t>
            </w:r>
            <w:r w:rsidRPr="0002022B">
              <w:t xml:space="preserve"> </w:t>
            </w:r>
            <w:r w:rsidRPr="00CB25D4">
              <w:t>On GL865-QUAD V4 and GE310-GNSS in the Dual SIM Selection circuit shown here, the switch IC must be controlled by an external processor</w:t>
            </w:r>
            <w:r>
              <w:t>,</w:t>
            </w:r>
            <w:r w:rsidRPr="00CB25D4">
              <w:t xml:space="preserve"> and </w:t>
            </w:r>
            <w:r>
              <w:t xml:space="preserve">the </w:t>
            </w:r>
            <w:r w:rsidRPr="00CB25D4">
              <w:t>module shall be rebooted after SIM switching</w:t>
            </w:r>
            <w:r w:rsidRPr="0002022B">
              <w:t>.</w:t>
            </w:r>
          </w:p>
        </w:tc>
      </w:tr>
    </w:tbl>
    <w:p w:rsidR="00D95421" w:rsidRDefault="00D95421" w:rsidP="003A7720">
      <w:pPr>
        <w:jc w:val="both"/>
      </w:pPr>
      <w:r w:rsidRPr="00087BFA">
        <w:t xml:space="preserve">It’s also possible </w:t>
      </w:r>
      <w:r>
        <w:t xml:space="preserve">to </w:t>
      </w:r>
      <w:r w:rsidRPr="00087BFA">
        <w:t>use a dedicated IC switch with a low Ron channel for SIMVCC such as FSA2567:</w:t>
      </w:r>
    </w:p>
    <w:p w:rsidR="00D95421" w:rsidRDefault="00D95421" w:rsidP="00FF18B9">
      <w:pPr>
        <w:ind w:left="810"/>
        <w:jc w:val="both"/>
      </w:pPr>
      <w:r>
        <w:rPr>
          <w:noProof/>
          <w:lang w:val="en-GB" w:eastAsia="en-GB"/>
        </w:rPr>
        <w:drawing>
          <wp:inline distT="0" distB="0" distL="0" distR="0" wp14:anchorId="2CF55D65" wp14:editId="5C0CB8CB">
            <wp:extent cx="4705350" cy="2463279"/>
            <wp:effectExtent l="0" t="0" r="0" b="0"/>
            <wp:docPr id="944" name="Immagine 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572" cy="2470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5421" w:rsidRDefault="00D95421" w:rsidP="00C7643F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087BFA">
        <w:t>switch</w:t>
      </w:r>
      <w:r>
        <w:t>es</w:t>
      </w:r>
      <w:r w:rsidRPr="00087BFA">
        <w:t xml:space="preserve"> with a low Ron channel for SIMVCC</w:t>
      </w:r>
    </w:p>
    <w:p w:rsidR="00D95421" w:rsidRDefault="00D95421" w:rsidP="00903F9A"/>
    <w:p w:rsidR="00D95421" w:rsidRDefault="00D95421" w:rsidP="00903F9A">
      <w:r>
        <w:t>SIM A is enabled using this AT command sequence:</w:t>
      </w:r>
    </w:p>
    <w:p w:rsidR="00D95421" w:rsidRDefault="00D95421" w:rsidP="00D95421">
      <w:pPr>
        <w:pStyle w:val="ListParagraph"/>
        <w:numPr>
          <w:ilvl w:val="0"/>
          <w:numId w:val="6"/>
        </w:numPr>
        <w:spacing w:before="120" w:after="120"/>
      </w:pPr>
      <w:r>
        <w:t>AT#GPIO=X,0,1</w:t>
      </w:r>
    </w:p>
    <w:p w:rsidR="00D95421" w:rsidRDefault="00D95421" w:rsidP="00D95421">
      <w:pPr>
        <w:pStyle w:val="ListParagraph"/>
        <w:numPr>
          <w:ilvl w:val="0"/>
          <w:numId w:val="6"/>
        </w:numPr>
        <w:spacing w:before="120" w:after="120"/>
      </w:pPr>
      <w:r>
        <w:t>AT#SIMDET=0 (5 seconds of pause)</w:t>
      </w:r>
    </w:p>
    <w:p w:rsidR="00D95421" w:rsidRDefault="00D95421" w:rsidP="00D95421">
      <w:pPr>
        <w:pStyle w:val="ListParagraph"/>
        <w:numPr>
          <w:ilvl w:val="0"/>
          <w:numId w:val="6"/>
        </w:numPr>
        <w:spacing w:before="120" w:after="120"/>
      </w:pPr>
      <w:r>
        <w:t>AT#SIMDET=1</w:t>
      </w:r>
    </w:p>
    <w:p w:rsidR="00D95421" w:rsidRDefault="00D95421" w:rsidP="00903F9A">
      <w:r>
        <w:t>SIM B is enabled using this AT command sequence:</w:t>
      </w:r>
    </w:p>
    <w:p w:rsidR="00D95421" w:rsidRDefault="00D95421" w:rsidP="00D95421">
      <w:pPr>
        <w:pStyle w:val="ListParagraph"/>
        <w:numPr>
          <w:ilvl w:val="0"/>
          <w:numId w:val="7"/>
        </w:numPr>
        <w:spacing w:before="120" w:after="120"/>
      </w:pPr>
      <w:r>
        <w:t>AT#GPIO=X,1,1</w:t>
      </w:r>
    </w:p>
    <w:p w:rsidR="00D95421" w:rsidRDefault="00D95421" w:rsidP="00D95421">
      <w:pPr>
        <w:pStyle w:val="ListParagraph"/>
        <w:numPr>
          <w:ilvl w:val="0"/>
          <w:numId w:val="7"/>
        </w:numPr>
        <w:spacing w:before="120" w:after="120"/>
      </w:pPr>
      <w:r>
        <w:t>AT#SIMDET=0 (5 seconds of pause)</w:t>
      </w:r>
    </w:p>
    <w:p w:rsidR="00D95421" w:rsidRDefault="00D95421" w:rsidP="00D95421">
      <w:pPr>
        <w:pStyle w:val="ListParagraph"/>
        <w:numPr>
          <w:ilvl w:val="0"/>
          <w:numId w:val="7"/>
        </w:numPr>
        <w:spacing w:before="120" w:after="120"/>
      </w:pPr>
      <w:r>
        <w:t>AT#SIMDET=1</w:t>
      </w:r>
    </w:p>
    <w:tbl>
      <w:tblPr>
        <w:tblW w:w="4904" w:type="pct"/>
        <w:tblInd w:w="-9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7621"/>
      </w:tblGrid>
      <w:tr w:rsidR="00D95421" w:rsidRPr="0002022B" w:rsidTr="00016540">
        <w:trPr>
          <w:cantSplit/>
          <w:trHeight w:val="872"/>
        </w:trPr>
        <w:tc>
          <w:tcPr>
            <w:tcW w:w="634" w:type="pct"/>
            <w:tcBorders>
              <w:top w:val="single" w:sz="4" w:space="0" w:color="44546A" w:themeColor="text2"/>
              <w:bottom w:val="single" w:sz="4" w:space="0" w:color="44546A" w:themeColor="text2"/>
            </w:tcBorders>
            <w:vAlign w:val="center"/>
          </w:tcPr>
          <w:p w:rsidR="00D95421" w:rsidRPr="008339DD" w:rsidRDefault="00D95421" w:rsidP="00D95421">
            <w:pPr>
              <w:pStyle w:val="ListParagraph"/>
              <w:numPr>
                <w:ilvl w:val="0"/>
                <w:numId w:val="7"/>
              </w:numPr>
              <w:rPr>
                <w:lang w:val="de-DE"/>
              </w:rPr>
            </w:pPr>
            <w:r w:rsidRPr="0002022B">
              <w:rPr>
                <w:noProof/>
                <w:lang w:val="de-DE"/>
              </w:rPr>
              <w:drawing>
                <wp:anchor distT="0" distB="0" distL="114300" distR="114300" simplePos="0" relativeHeight="251662336" behindDoc="0" locked="0" layoutInCell="1" allowOverlap="1" wp14:anchorId="6F1A1A10" wp14:editId="5766BB3E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24130</wp:posOffset>
                  </wp:positionV>
                  <wp:extent cx="365760" cy="365760"/>
                  <wp:effectExtent l="0" t="0" r="0" b="0"/>
                  <wp:wrapNone/>
                  <wp:docPr id="46" name="Picture 46" descr="C:\Users\elenape\AppData\Local\Microsoft\Windows\INetCache\Content.MSO\E1800DB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lenape\AppData\Local\Microsoft\Windows\INetCache\Content.MSO\E1800DB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66" w:type="pct"/>
            <w:tcBorders>
              <w:top w:val="single" w:sz="4" w:space="0" w:color="44546A" w:themeColor="text2"/>
              <w:bottom w:val="single" w:sz="4" w:space="0" w:color="44546A" w:themeColor="text2"/>
            </w:tcBorders>
            <w:vAlign w:val="center"/>
          </w:tcPr>
          <w:p w:rsidR="00D95421" w:rsidRPr="00267AC5" w:rsidRDefault="00D95421" w:rsidP="00267AC5">
            <w:r w:rsidRPr="0002022B">
              <w:rPr>
                <w:b/>
                <w:bCs/>
              </w:rPr>
              <w:t>Note/Tip:</w:t>
            </w:r>
            <w:r w:rsidRPr="0002022B">
              <w:t xml:space="preserve"> </w:t>
            </w:r>
            <w:r w:rsidRPr="00267AC5">
              <w:t>On xL865 and xE866 families there is no dedicated SIMIN pin and AT#SIMDET=1 is the default value. To use the configuration show</w:t>
            </w:r>
            <w:r>
              <w:t>n</w:t>
            </w:r>
            <w:r w:rsidRPr="00267AC5">
              <w:t xml:space="preserve"> in Figure 5-1 the SIMIN pin has to be configured with: AT#SIMINCFG=&lt;GPIO_pin&gt; (stored in NVM) and AT#SIMDET=2 (stored in the extended profile AT&amp;P).</w:t>
            </w:r>
          </w:p>
          <w:p w:rsidR="00D95421" w:rsidRPr="0002022B" w:rsidRDefault="00D95421" w:rsidP="00267AC5">
            <w:r w:rsidRPr="00267AC5">
              <w:t>Be careful because</w:t>
            </w:r>
            <w:r>
              <w:t>,</w:t>
            </w:r>
            <w:r w:rsidRPr="00267AC5">
              <w:t xml:space="preserve"> in some products</w:t>
            </w:r>
            <w:r>
              <w:t>,</w:t>
            </w:r>
            <w:r w:rsidRPr="00267AC5">
              <w:t xml:space="preserve"> not all GPIOs can be configured for </w:t>
            </w:r>
            <w:r>
              <w:t xml:space="preserve">the </w:t>
            </w:r>
            <w:r w:rsidRPr="00267AC5">
              <w:t>SIMIN function; you can find the suitable GPIOs in the Hardware User Guide of the single devices or their Global Form Factor application note</w:t>
            </w:r>
            <w:r w:rsidRPr="0002022B">
              <w:t>.</w:t>
            </w:r>
          </w:p>
        </w:tc>
      </w:tr>
    </w:tbl>
    <w:p w:rsidR="00D95421" w:rsidRPr="00F9005E" w:rsidRDefault="00D95421" w:rsidP="00106151">
      <w:pPr>
        <w:pStyle w:val="Telitbankspcing"/>
        <w:rPr>
          <w:sz w:val="2"/>
          <w:szCs w:val="2"/>
        </w:rPr>
      </w:pPr>
    </w:p>
    <w:tbl>
      <w:tblPr>
        <w:tblW w:w="4904" w:type="pct"/>
        <w:tblInd w:w="-9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7621"/>
      </w:tblGrid>
      <w:tr w:rsidR="00D95421" w:rsidRPr="0002022B" w:rsidTr="00016540">
        <w:trPr>
          <w:cantSplit/>
          <w:trHeight w:val="872"/>
        </w:trPr>
        <w:tc>
          <w:tcPr>
            <w:tcW w:w="634" w:type="pct"/>
            <w:tcBorders>
              <w:top w:val="single" w:sz="4" w:space="0" w:color="44546A" w:themeColor="text2"/>
              <w:bottom w:val="single" w:sz="4" w:space="0" w:color="44546A" w:themeColor="text2"/>
            </w:tcBorders>
            <w:vAlign w:val="center"/>
          </w:tcPr>
          <w:p w:rsidR="00D95421" w:rsidRPr="0002022B" w:rsidRDefault="00D95421" w:rsidP="00016540">
            <w:pPr>
              <w:rPr>
                <w:lang w:val="de-DE"/>
              </w:rPr>
            </w:pPr>
            <w:r w:rsidRPr="0002022B">
              <w:rPr>
                <w:noProof/>
                <w:lang w:val="de-DE"/>
              </w:rPr>
              <w:drawing>
                <wp:anchor distT="0" distB="0" distL="114300" distR="114300" simplePos="0" relativeHeight="251663360" behindDoc="0" locked="0" layoutInCell="1" allowOverlap="1" wp14:anchorId="1B2A14DD" wp14:editId="386F25DF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24130</wp:posOffset>
                  </wp:positionV>
                  <wp:extent cx="365760" cy="365760"/>
                  <wp:effectExtent l="0" t="0" r="0" b="0"/>
                  <wp:wrapNone/>
                  <wp:docPr id="47" name="Picture 47" descr="C:\Users\elenape\AppData\Local\Microsoft\Windows\INetCache\Content.MSO\E1800DB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lenape\AppData\Local\Microsoft\Windows\INetCache\Content.MSO\E1800DB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66" w:type="pct"/>
            <w:tcBorders>
              <w:top w:val="single" w:sz="4" w:space="0" w:color="44546A" w:themeColor="text2"/>
              <w:bottom w:val="single" w:sz="4" w:space="0" w:color="44546A" w:themeColor="text2"/>
            </w:tcBorders>
            <w:vAlign w:val="center"/>
          </w:tcPr>
          <w:p w:rsidR="00D95421" w:rsidRPr="0002022B" w:rsidRDefault="00D95421" w:rsidP="00016540">
            <w:r w:rsidRPr="0002022B">
              <w:rPr>
                <w:b/>
                <w:bCs/>
              </w:rPr>
              <w:t>Note/Tip:</w:t>
            </w:r>
            <w:r w:rsidRPr="0002022B">
              <w:t xml:space="preserve"> </w:t>
            </w:r>
            <w:r w:rsidRPr="00885214">
              <w:t>On GL865-QUAD V4 and GE310-GNSS in the Dual SIM Selection circuit shown here, the switch IC must be controlled by an external processor</w:t>
            </w:r>
            <w:r>
              <w:t>,</w:t>
            </w:r>
            <w:r w:rsidRPr="00885214">
              <w:t xml:space="preserve"> and </w:t>
            </w:r>
            <w:r>
              <w:t xml:space="preserve">the </w:t>
            </w:r>
            <w:r w:rsidRPr="00885214">
              <w:t>module shall be rebooted after SIM switching</w:t>
            </w:r>
            <w:r w:rsidRPr="0002022B">
              <w:t>.</w:t>
            </w:r>
          </w:p>
        </w:tc>
      </w:tr>
    </w:tbl>
    <w:p w:rsidR="00D95421" w:rsidRDefault="00D95421" w:rsidP="00F9005E">
      <w:pPr>
        <w:ind w:left="1260"/>
        <w:jc w:val="both"/>
        <w:rPr>
          <w:rFonts w:ascii="DIN-Light" w:hAnsi="DIN-Light"/>
          <w:sz w:val="12"/>
        </w:rPr>
      </w:pPr>
      <w:r>
        <w:br w:type="page"/>
      </w:r>
    </w:p>
    <w:p w:rsidR="00D95421" w:rsidRDefault="00D95421" w:rsidP="00AC5771">
      <w:pPr>
        <w:sectPr w:rsidR="00D95421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D95421" w:rsidRDefault="00D95421" w:rsidP="00AC5771">
      <w:pPr>
        <w:sectPr w:rsidR="00D95421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B9517B" w:rsidRDefault="00B9517B"/>
    <w:sectPr w:rsidR="00B9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-Medium">
    <w:panose1 w:val="02000603000000000000"/>
    <w:charset w:val="00"/>
    <w:family w:val="auto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">
    <w:panose1 w:val="02000A03000000000000"/>
    <w:charset w:val="00"/>
    <w:family w:val="auto"/>
    <w:pitch w:val="variable"/>
    <w:sig w:usb0="800000AF" w:usb1="40002048" w:usb2="00000000" w:usb3="00000000" w:csb0="00000001" w:csb1="00000000"/>
  </w:font>
  <w:font w:name="DIN-Regular">
    <w:panose1 w:val="02000503000000000000"/>
    <w:charset w:val="00"/>
    <w:family w:val="auto"/>
    <w:pitch w:val="variable"/>
    <w:sig w:usb0="8000002F" w:usb1="4000004A" w:usb2="00000000" w:usb3="00000000" w:csb0="00000001" w:csb1="00000000"/>
  </w:font>
  <w:font w:name="DIN-Light">
    <w:panose1 w:val="02000303000000000000"/>
    <w:charset w:val="00"/>
    <w:family w:val="auto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E3E63"/>
    <w:multiLevelType w:val="hybridMultilevel"/>
    <w:tmpl w:val="7160021A"/>
    <w:lvl w:ilvl="0" w:tplc="FD4AC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A1EAE"/>
    <w:multiLevelType w:val="hybridMultilevel"/>
    <w:tmpl w:val="9174BADC"/>
    <w:lvl w:ilvl="0" w:tplc="4086E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F0887"/>
    <w:multiLevelType w:val="multilevel"/>
    <w:tmpl w:val="2DA0C0A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844"/>
        </w:tabs>
        <w:ind w:left="1844" w:hanging="1134"/>
      </w:pPr>
      <w:rPr>
        <w:rFonts w:ascii="DIN-Medium" w:hAnsi="DIN-Medium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53C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702" w:hanging="113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abstractNum w:abstractNumId="3" w15:restartNumberingAfterBreak="0">
    <w:nsid w:val="70B06A5A"/>
    <w:multiLevelType w:val="hybridMultilevel"/>
    <w:tmpl w:val="630AF92C"/>
    <w:lvl w:ilvl="0" w:tplc="C4E05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F55B6"/>
    <w:multiLevelType w:val="hybridMultilevel"/>
    <w:tmpl w:val="2558F344"/>
    <w:lvl w:ilvl="0" w:tplc="23061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A687C"/>
    <w:multiLevelType w:val="hybridMultilevel"/>
    <w:tmpl w:val="9D8EBC60"/>
    <w:lvl w:ilvl="0" w:tplc="3A728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340E8A0">
      <w:numFmt w:val="bullet"/>
      <w:lvlText w:val="•"/>
      <w:lvlJc w:val="left"/>
      <w:pPr>
        <w:ind w:left="1785" w:hanging="705"/>
      </w:pPr>
      <w:rPr>
        <w:rFonts w:ascii="Arial" w:eastAsiaTheme="minorEastAsia" w:hAnsi="Arial" w:cs="Aria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344AF"/>
    <w:multiLevelType w:val="hybridMultilevel"/>
    <w:tmpl w:val="C388E9AC"/>
    <w:lvl w:ilvl="0" w:tplc="2362F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21"/>
    <w:rsid w:val="00B9517B"/>
    <w:rsid w:val="00D9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A274E7-07B8-4C7F-87A5-B2F962A9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elit1,Telit11,Telit12,Telit13,Telit14,Telit15,Telit16,Telit17,Telit18,Telit19,Telit110,Telit111,Telit112,Telit113,Telit114,Telit115,Telit116"/>
    <w:basedOn w:val="Normal"/>
    <w:next w:val="Normal"/>
    <w:link w:val="Heading1Char"/>
    <w:autoRedefine/>
    <w:uiPriority w:val="9"/>
    <w:qFormat/>
    <w:rsid w:val="00D95421"/>
    <w:pPr>
      <w:keepNext/>
      <w:keepLines/>
      <w:pageBreakBefore/>
      <w:spacing w:before="120" w:after="120" w:line="240" w:lineRule="auto"/>
      <w:ind w:left="90" w:hanging="360"/>
      <w:outlineLvl w:val="0"/>
    </w:pPr>
    <w:rPr>
      <w:rFonts w:ascii="DIN" w:eastAsiaTheme="majorEastAsia" w:hAnsi="DIN" w:cstheme="majorBidi"/>
      <w:b/>
      <w:bCs/>
      <w:cap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lit1 Char,Telit11 Char,Telit12 Char,Telit13 Char,Telit14 Char,Telit15 Char,Telit16 Char,Telit17 Char,Telit18 Char,Telit19 Char,Telit110 Char,Telit111 Char,Telit112 Char,Telit113 Char,Telit114 Char,Telit115 Char,Telit116 Char"/>
    <w:basedOn w:val="DefaultParagraphFont"/>
    <w:link w:val="Heading1"/>
    <w:uiPriority w:val="9"/>
    <w:rsid w:val="00D95421"/>
    <w:rPr>
      <w:rFonts w:ascii="DIN" w:eastAsiaTheme="majorEastAsia" w:hAnsi="DIN" w:cstheme="majorBidi"/>
      <w:b/>
      <w:bCs/>
      <w:caps/>
      <w:color w:val="4472C4" w:themeColor="accent1"/>
      <w:sz w:val="32"/>
      <w:szCs w:val="32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95421"/>
    <w:pPr>
      <w:spacing w:after="80" w:line="240" w:lineRule="auto"/>
      <w:contextualSpacing/>
    </w:pPr>
    <w:rPr>
      <w:rFonts w:ascii="DIN-Regular" w:eastAsiaTheme="minorHAnsi" w:hAnsi="DIN-Regular"/>
      <w:color w:val="262626" w:themeColor="text1" w:themeTint="D9"/>
      <w:sz w:val="24"/>
      <w:szCs w:val="24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95421"/>
    <w:pPr>
      <w:spacing w:before="120" w:after="200" w:line="240" w:lineRule="auto"/>
    </w:pPr>
    <w:rPr>
      <w:rFonts w:ascii="DIN-Regular" w:eastAsiaTheme="minorHAnsi" w:hAnsi="DIN-Regular"/>
      <w:i/>
      <w:iCs/>
      <w:color w:val="44546A" w:themeColor="text2"/>
      <w:sz w:val="20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95421"/>
    <w:rPr>
      <w:rFonts w:ascii="DIN-Regular" w:eastAsiaTheme="minorHAnsi" w:hAnsi="DIN-Regular"/>
      <w:color w:val="262626" w:themeColor="text1" w:themeTint="D9"/>
      <w:sz w:val="24"/>
      <w:szCs w:val="24"/>
    </w:rPr>
  </w:style>
  <w:style w:type="paragraph" w:customStyle="1" w:styleId="TelitCaptions">
    <w:name w:val="Telit Captions"/>
    <w:basedOn w:val="Caption"/>
    <w:link w:val="TelitCaptionsChar"/>
    <w:autoRedefine/>
    <w:qFormat/>
    <w:rsid w:val="00D95421"/>
    <w:pPr>
      <w:tabs>
        <w:tab w:val="left" w:pos="360"/>
      </w:tabs>
      <w:spacing w:before="0" w:after="0"/>
    </w:pPr>
    <w:rPr>
      <w:color w:val="404040"/>
    </w:rPr>
  </w:style>
  <w:style w:type="character" w:customStyle="1" w:styleId="CaptionChar">
    <w:name w:val="Caption Char"/>
    <w:basedOn w:val="DefaultParagraphFont"/>
    <w:link w:val="Caption"/>
    <w:uiPriority w:val="35"/>
    <w:rsid w:val="00D95421"/>
    <w:rPr>
      <w:rFonts w:ascii="DIN-Regular" w:eastAsiaTheme="minorHAnsi" w:hAnsi="DIN-Regular"/>
      <w:i/>
      <w:iCs/>
      <w:color w:val="44546A" w:themeColor="text2"/>
      <w:sz w:val="20"/>
      <w:szCs w:val="18"/>
    </w:rPr>
  </w:style>
  <w:style w:type="character" w:customStyle="1" w:styleId="TelitCaptionsChar">
    <w:name w:val="Telit Captions Char"/>
    <w:basedOn w:val="CaptionChar"/>
    <w:link w:val="TelitCaptions"/>
    <w:rsid w:val="00D95421"/>
    <w:rPr>
      <w:rFonts w:ascii="DIN-Regular" w:eastAsiaTheme="minorHAnsi" w:hAnsi="DIN-Regular"/>
      <w:i/>
      <w:iCs/>
      <w:color w:val="404040"/>
      <w:sz w:val="20"/>
      <w:szCs w:val="18"/>
    </w:rPr>
  </w:style>
  <w:style w:type="paragraph" w:customStyle="1" w:styleId="Telitbankspcing">
    <w:name w:val="Telit bank spcing"/>
    <w:basedOn w:val="Normal"/>
    <w:autoRedefine/>
    <w:rsid w:val="00D95421"/>
    <w:pPr>
      <w:spacing w:before="20" w:after="20" w:line="240" w:lineRule="auto"/>
    </w:pPr>
    <w:rPr>
      <w:rFonts w:ascii="DIN-Light" w:eastAsiaTheme="minorHAnsi" w:hAnsi="DIN-Light"/>
      <w:color w:val="262626" w:themeColor="text1" w:themeTint="D9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Fredrick</dc:creator>
  <cp:keywords/>
  <dc:description/>
  <cp:lastModifiedBy/>
  <cp:revision>1</cp:revision>
  <dcterms:created xsi:type="dcterms:W3CDTF">2021-11-26T10:04:00Z</dcterms:created>
</cp:coreProperties>
</file>