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391" w:rsidRDefault="009F2391" w:rsidP="009F2391">
      <w:pPr>
        <w:pStyle w:val="Heading1"/>
        <w:numPr>
          <w:ilvl w:val="0"/>
          <w:numId w:val="1"/>
        </w:numPr>
        <w:tabs>
          <w:tab w:val="left" w:pos="709"/>
        </w:tabs>
      </w:pPr>
      <w:r>
        <w:t>ESD Protection</w:t>
      </w:r>
    </w:p>
    <w:tbl>
      <w:tblPr>
        <w:tblW w:w="485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7537"/>
      </w:tblGrid>
      <w:tr w:rsidR="009F2391" w:rsidRPr="0002022B" w:rsidTr="00016540">
        <w:trPr>
          <w:cantSplit/>
          <w:trHeight w:val="872"/>
        </w:trPr>
        <w:tc>
          <w:tcPr>
            <w:tcW w:w="64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9F2391" w:rsidRPr="0002022B" w:rsidRDefault="009F2391" w:rsidP="007E0032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59264" behindDoc="0" locked="0" layoutInCell="1" allowOverlap="1" wp14:anchorId="5B909D64" wp14:editId="55F2E310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-10795</wp:posOffset>
                  </wp:positionV>
                  <wp:extent cx="365760" cy="365760"/>
                  <wp:effectExtent l="0" t="0" r="0" b="0"/>
                  <wp:wrapNone/>
                  <wp:docPr id="40" name="Picture 40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9F2391" w:rsidRPr="0002022B" w:rsidRDefault="009F2391" w:rsidP="007E0032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7D46C8">
              <w:t>If the SIM is accessible to the customer use TVS dio</w:t>
            </w:r>
            <w:r>
              <w:t>d</w:t>
            </w:r>
            <w:r w:rsidRPr="007D46C8">
              <w:t>es or varistors to protect Telit modules from Electrostatic discharge</w:t>
            </w:r>
            <w:r w:rsidRPr="0002022B">
              <w:t>.</w:t>
            </w:r>
          </w:p>
        </w:tc>
      </w:tr>
    </w:tbl>
    <w:p w:rsidR="009F2391" w:rsidRDefault="009F2391" w:rsidP="005567A2">
      <w:pPr>
        <w:sectPr w:rsidR="009F2391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9A1EC3" w:rsidRDefault="009A1EC3"/>
    <w:sectPr w:rsidR="009A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1"/>
    <w:rsid w:val="009A1EC3"/>
    <w:rsid w:val="009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9F2391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9F2391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