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晶体管电路设计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第二章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）时的输出振幅做比较来求输出阻抗的方法。输出阻抗高，容易受到作为负载所接电路的影响。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共发射极应用电路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低电源电压、低损耗电流放大电路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两相信号发生电路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低通滤波器电路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在集电极电阻Rc上并联一个电容C，因此频率越高，集电极的负载电阻就越小，电路的电压增益就下降。截止频率fc=1/(2πC*Rc)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高频增强电路(高通滤波器)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在发射极电阻上并联一个电容C，截止频率fc=1/(2πC*Re)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高频宽带放大电路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将共发射极放大电路的集电极换成LC并联谐振电路。在谐振频率f0时，由外部看到的阻抗无限大；而在其他频率时，阻抗就变小。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增强输出电路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观察射极跟随器的波形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、与输入相同的输出信号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2、不受负载电阻的影响，可以认为射极跟随器的输出阻抗为零。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二、电路设计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2、选择晶体管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3、晶体管集电极损耗的计算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4、决定发射极电阻Re的方法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5、偏置电路的计算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6、电容C1~C4的计算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三、射极跟随器的性能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1、输入输出阻抗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2、输出负载加重的情况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41955"/>
            <wp:effectExtent l="0" t="0" r="10160" b="10795"/>
            <wp:docPr id="3" name="图片 3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wx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使用发射极负载电阻的射极跟随器，在取出很大电流（接上阻抗低的负载）时，输出波形的复侧被截去，可以减小Re。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799205"/>
            <wp:effectExtent l="0" t="0" r="5080" b="10795"/>
            <wp:docPr id="4" name="图片 4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wx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977005"/>
            <wp:effectExtent l="0" t="0" r="5715" b="4445"/>
            <wp:docPr id="5" name="图片 5" descr="webwxprevie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wxpreview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如图2和图3，在输出从状态总有一个晶体管是截止的电路称为B类放大电路，图1晶体管常进行工作的电路称为A类放大电路。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5、振幅频率特性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6、噪声及总谐波失真率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四、射极跟随器的应用电路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1、使用NPN晶体管与负电源的射极跟随器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2、使用PNP晶体管与负电源的射极跟随器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3、使用正负电源的射极跟随器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4、使用恒流负载的射极跟随器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5、使用正负电源的推挽型射极跟随器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6、二级直接连接型推挽射极跟随器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7、OP放大器与射极跟随器的组合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8、OP放大器与推挽射极跟随器的组合（之一）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9、OP放大器与推挽射极跟随器的组合（之二）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小型功率放大器的设计与制作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一、功率放大电路的关键问题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1、电压放大与电流放大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2、简单推挽电路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3、对交越失真进行修正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4、防止热击穿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5、抑制静态电流随温度的变动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6、实际的电路设计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二、小型功率放大器的设计方法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1、电路规格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3、共发射极放大电路的工作点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4、决定放大倍数的部分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5、射极跟随器的偏置电路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6、射极跟随器的功率损耗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7、输出电路周边的元件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三、小型功率放大器的性能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1、电路的调整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2、电路工作波形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3、音频放大器的性能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四、小型功率放大器的应用电路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1、用PNP晶体管制作的偏置电路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2、由PNP晶体管进行电压放大的电路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3、微小型功率放大器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一、获得大功率的方法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1、关键点是如何解决发热问题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2、控制大电流的方法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3、达林顿连接的用途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4、使用并联连接增大电流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5、并联连接时电流的平衡是至关重要的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6、并联连接的关键是热耦合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7、静态电流与失真率的关系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A类放大：即在无信号时，静态电流也在晶体管上不断的流动着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B类放大：指在没有静态电流流动、且无信号时晶体管在截止状态使用的状况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AB类放大：是静态电流仅在最大输出电流的1/2以下流动的偏置方法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静态电流与发热的关系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考虑散热的设计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在进行散热计算时，将热传导的难易程度考虑为热阻。如热阻小，则易于导热也易于散热，如热阻大则难于散热也难于导热。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设由发热的接触部分到管壳表面间的热阻为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jc，由管壳到热沉的热阻为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cs，由热沉到空气的热阻为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sa。热阻的单位采用1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/W（即1W的热使温度上升多少）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(Tj - Ta) = Pc(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jc</w:t>
      </w:r>
      <w:r>
        <w:rPr>
          <w:rFonts w:hint="eastAsia" w:ascii="Arial" w:hAnsi="Arial" w:cs="Arial"/>
          <w:lang w:val="en-US" w:eastAsia="zh-CN"/>
        </w:rPr>
        <w:t xml:space="preserve"> +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  <w:r>
        <w:rPr>
          <w:rFonts w:hint="eastAsia" w:ascii="Arial" w:hAnsi="Arial" w:cs="Arial"/>
          <w:lang w:val="en-US" w:eastAsia="zh-CN"/>
        </w:rPr>
        <w:t xml:space="preserve"> +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sa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sa = (T - Ta)/Pc -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 xml:space="preserve">jc -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 xml:space="preserve">jc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≈</w:t>
      </w:r>
      <w:r>
        <w:rPr>
          <w:rFonts w:hint="eastAsia" w:ascii="宋体" w:hAnsi="宋体" w:cs="宋体"/>
          <w:lang w:val="en-US" w:eastAsia="zh-CN"/>
        </w:rPr>
        <w:t xml:space="preserve"> 1 </w:t>
      </w:r>
      <w:r>
        <w:rPr>
          <w:rFonts w:hint="eastAsia" w:ascii="宋体" w:hAnsi="宋体" w:eastAsia="宋体" w:cs="宋体"/>
          <w:lang w:val="en-US" w:eastAsia="zh-CN"/>
        </w:rPr>
        <w:t>~</w:t>
      </w:r>
      <w:r>
        <w:rPr>
          <w:rFonts w:hint="eastAsia" w:ascii="宋体" w:hAnsi="宋体" w:cs="宋体"/>
          <w:lang w:val="en-US" w:eastAsia="zh-CN"/>
        </w:rPr>
        <w:t xml:space="preserve"> 1.5（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/W） Tj = 结温（由手册的值减去15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≈ 0.5</w:t>
      </w:r>
      <w:r>
        <w:rPr>
          <w:rFonts w:hint="eastAsia" w:ascii="宋体" w:hAnsi="宋体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/W） Ta = 晶体管所处的环境温度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Pc = 集电极耗散（W）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决定热沉的大小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晶体管的安全工作区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功率放大器的设计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放大器的规格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输出功率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10W(8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Ω</w:t>
            </w:r>
            <w:r>
              <w:rPr>
                <w:rFonts w:hint="eastAsia" w:cs="Calibri"/>
                <w:vertAlign w:val="baseline"/>
                <w:lang w:val="en-US" w:eastAsia="zh-CN"/>
              </w:rPr>
              <w:t>负载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DC~150kHz（-3dB带宽）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失真率THD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0.1%以下（目标）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电源电压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与最大输出功率Po相对应的最大输出电压Vo可以用下式来计算：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 = </w:t>
      </w:r>
      <w:r>
        <w:rPr>
          <w:rFonts w:hint="eastAsia"/>
          <w:position w:val="-8"/>
          <w:lang w:val="en-US" w:eastAsia="zh-CN"/>
        </w:rPr>
        <w:object>
          <v:shape id="_x0000_i1025" o:spt="75" type="#_x0000_t75" style="height:18pt;width:10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8.94Vrms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Z位负载阻抗。所以最大输出电压峰峰值为25.3Vp-p（8.94Vrms * 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7pt;width:1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* 2）。因为使用了正负电源，所以取峰峰值的一半即12.65V，外加4V的余量即17V。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由OP放大器组成的电压放大级的设计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扩宽频率特性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本章对共基放大器进行实验。由于共基放大器设计上阻抗低，所以是难以使用的电路。但是与共射放大器比较，由于没有基极和集电极的极间电容Cob的影响，频率特性变好，因此可以作为高频放大器来使用。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观察共基极放大电路的波形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同相5倍的放大器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41825" cy="3759835"/>
            <wp:effectExtent l="0" t="0" r="15875" b="1206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基极交流接地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设计共基极放大电路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5（14dB）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最大电压输出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输入输出阻抗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电源周边的设计与晶体管的选择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交流放大倍数的计算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电阻Rc、Re与R3的确定方法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偏置电路的设计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决定电容C1~C5的方法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共基放大电路的性能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输入输出阻抗</w:t>
      </w:r>
    </w:p>
    <w:p>
      <w:pPr>
        <w:widowControl w:val="0"/>
        <w:numPr>
          <w:ilvl w:val="1"/>
          <w:numId w:val="1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输入阻抗是R3与Re的并联值，输出阻抗是集电极电阻Rc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比共发射极电路频带2倍左右。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频率特性好的理由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输入电容Ci的影响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共基极放大电路中，由于发射极交流接地，晶体管的输入电容不能与Re形成低通滤波器，所以与共发射极放大电路比较，共基极电路的频率特性变好。还有，如果引进相反的考虑，也可以说成是，共基极电路的频率特性是晶体管自身的频率特性，而共射极电路由于在输入侧形成的低通滤波器，自身的频率特性被破坏。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噪声及谐波失真率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共基极电路的应用电路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使用NPN晶体管的共基极放大电路</w:t>
      </w:r>
    </w:p>
    <w:p>
      <w:pPr>
        <w:widowControl w:val="0"/>
        <w:numPr>
          <w:ilvl w:val="1"/>
          <w:numId w:val="2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就是把管子换了，电源调换一下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使用NPN晶体管与负电源的共基极放大电路</w:t>
      </w:r>
    </w:p>
    <w:p>
      <w:pPr>
        <w:widowControl w:val="0"/>
        <w:numPr>
          <w:ilvl w:val="1"/>
          <w:numId w:val="2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电源调换，不过电容极性注意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使用正负电源的共基极放大电路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直至数百兆赫兹的高频宽带放大电路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8965" cy="4015105"/>
            <wp:effectExtent l="0" t="0" r="635" b="4445"/>
            <wp:docPr id="6" name="图片 6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该电路可以直接用在UHF频带的升压放大器中（对接收天线输出的微弱电平信号进行放大到所需电平的放大器）。该电路的电压增益由所用晶体管的hfe来决定。该电路的输入电阻只有数欧，所以只能用在高频。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视频选择器的设计和制作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一、视频信号的转换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1、视频信号的性质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VTR（磁带录像机）和电视机出来的视频信号--通常是NTSC混合信号，其频谱从DC电平开始到4MHz的频宽。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2、何谓阻抗匹配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频中由于开环增益低，也没有很好的加负反馈，所以不能将输出阻抗做小到可以忽略不计，关于输入阻抗也是如此，不能做到很大。还有，如输入输出阻抗随频率而变化，则在电路间的连接部分就具有频率特性。因此，在高频电路中是用一定的输出阻抗（当然理想是电阻成分）进行发送，用一定输入阻抗进行接收。通常，高频中该输入输出阻抗为50Ω（图像信号系统为75Ω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为此，输出部分与输入部分的距离较远时（例如，机器之间的连接等），传送信号线路的特性阻抗（由分布参数引起的线路固有的阻抗）与输入输出阻抗要进行匹配。这就称为阻抗匹配（调整）。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进行阻抗匹配，则在线路上会发生驻波，发送功率的一部分会返回来（称为反射），传输线路因而有频率特性。因此，在高频电路中进行电路间或机器间的连接时，必须使用电缆连接，电缆的特性阻抗与输入输出阻抗相等。例如，将视频信号在机器间进行连接时，必须使用特性阻抗为75Ω的同轴电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3、对视频信号进行开关时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对没有送到视频输出的信号，如果开路，则不能取得匹配，所以不连接时进行端接（连接到75Ω电阻上）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二、视频放大器的设计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1、共基极电路+射极跟随器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2、各部分直流电位的设定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3、增大耦合电容的容量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4、观察对矩形波的响应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5、频率特性与群体延迟特性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6、晶体管改用高频晶体管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7、视频选择器的应用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三、视频选择器的应用电路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1、使用PNP晶体管的射极跟随器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2、以5V电源进行工作的视频选择器</w:t>
      </w:r>
    </w:p>
    <w:p>
      <w:pPr>
        <w:numPr>
          <w:ilvl w:val="0"/>
          <w:numId w:val="24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渥尔曼电路的设计</w:t>
      </w:r>
    </w:p>
    <w:p>
      <w:pPr>
        <w:numPr>
          <w:ilvl w:val="0"/>
          <w:numId w:val="25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观察渥尔曼电路的波形</w:t>
      </w:r>
    </w:p>
    <w:p>
      <w:pPr>
        <w:numPr>
          <w:ilvl w:val="0"/>
          <w:numId w:val="26"/>
        </w:numPr>
        <w:tabs>
          <w:tab w:val="left" w:pos="1003"/>
        </w:tabs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何谓渥尔曼电路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100070" cy="2414905"/>
            <wp:effectExtent l="0" t="0" r="5080" b="4445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26"/>
        </w:numPr>
        <w:tabs>
          <w:tab w:val="left" w:pos="1003"/>
        </w:tabs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与共发射极电路一样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4549140"/>
            <wp:effectExtent l="0" t="0" r="5080" b="3810"/>
            <wp:docPr id="8" name="图片 8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、增益为0的共发射极电路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在T1的集电极的电压（=T2的发射极），尽管流过交流电流，也不发生电压变化，所以与交流接地一样。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共发射极放大电路中，将基极出现的交流成分进行电压放大后，在集电极上产生放大的交流电压（成为输出信号），但是在渥尔曼电路中，尽管以共发射极电路进行工作，但是下面晶体管集电极不产生交流成分。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总之，渥尔曼电路的下面晶体管可以认为是电压增益为0的共发射极放大电路（可以认为集电极接地，即集电极电阻为0Ω，所以增益为0）</w:t>
      </w:r>
    </w:p>
    <w:p>
      <w:pPr>
        <w:numPr>
          <w:ilvl w:val="0"/>
          <w:numId w:val="27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不发生密勒效应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共发射极电路的输入电容Ci为基极-发射极极间电容Cbe与由于密勒效应而乘上（Av+1）后的基极-集电极电容Cbc之和。但是渥尔曼电路的共发射极电路，由于Av=0，Ci仅为Cbe与Cbc之和，没有发生共发射极电路避免不了的密勒效应。所以频率特性好。</w:t>
      </w:r>
    </w:p>
    <w:p>
      <w:pPr>
        <w:numPr>
          <w:ilvl w:val="0"/>
          <w:numId w:val="27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可变电流源+共基极电路=渥尔曼电路</w:t>
      </w:r>
    </w:p>
    <w:p>
      <w:pPr>
        <w:numPr>
          <w:ilvl w:val="0"/>
          <w:numId w:val="2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设计渥尔曼电路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10倍（20dB）左右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最大输出电压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在高频端尽可能扩展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输入阻抗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10KΩ以上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输出阻抗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</w:tr>
    </w:tbl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渥尔曼电路的放大倍数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交流电压增益Av = Rc/Re。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决定电源电压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极电路的电源电压可以取为比最大输出电压（峰峰值）+发射极电阻上的压降（1V以上）稍大些的值。但是在渥尔曼电路中，还必须考虑到加在T1晶体管的集电极-发射极间的电压。通常，T1的集电极-发射极间电压Vce1有必要在2V以上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设发射极电阻（Re + R3）的压降为2V，T1的VCe1为3V。最大输出电压为5Vp-p，所以电源电压必须为10V（2+3+5）。这里取15V。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选择晶体管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工作点要考虑到输出电容Cob</w:t>
      </w:r>
    </w:p>
    <w:p>
      <w:pPr>
        <w:numPr>
          <w:ilvl w:val="0"/>
          <w:numId w:val="0"/>
        </w:numPr>
        <w:tabs>
          <w:tab w:val="left" w:pos="1003"/>
        </w:tabs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输出电容Cob与基极-集电极间电压Vcb成反比，希望Cob的值小，所以Vcb得在1V以上，因为发射极电位比基极低0.6V，所以集电极-发射极间电压Vce1必须为1.6V，有必要将Vce1设置为2V（≈1.6V）以上。</w:t>
      </w:r>
    </w:p>
    <w:p>
      <w:pPr>
        <w:numPr>
          <w:ilvl w:val="0"/>
          <w:numId w:val="0"/>
        </w:numPr>
        <w:tabs>
          <w:tab w:val="left" w:pos="1003"/>
        </w:tabs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集电极电流的范围是0.1mA至数毫安，这里取2mA。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决定增益的Re、R3与R2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先确定Rc的值，将发射极电阻分为Re和R3，R3用电容短路，由此获得想要的增益。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设计偏置电路之前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由于Vbe = 0.6V，而发射极电阻（Re + R3）的压降为2V，所以T1基极电位为2.6V。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基极电位是由R1和R2决定的。R1的压降为15-2.6=12.4V。在晶体管基极上流过的基极电流是集电极电流的1/hef，假定为200，则T1的基极电流为0.01mA。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在偏置电路R1和R2中，有必要让其预先流过比基极电流大得多（10倍）的电流。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决定R1与R2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R1 = 12.4/0.1 = 124kΩ，R2 = 2.6/0.1 = 26kΩ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取标准值100kΩ和22kΩ。输入阻抗为R1//R2 = 18kΩ，符合要求。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决定R4与R5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同理可得，T2的发射极电位为5V（2V + 3V），所以基极电位为5.6V，R4 = 9.4V/0.1 = 94kΩ，R5 = 5.6/0.1 = 56kΩ。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决定电容C1~C8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C1和C2是耦合电容，取10uF。C1和电路输入阻抗（R1//R2）形成高通滤波器，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截止频率fc1 = 1/（2πRC）= 0.9Hz。</w:t>
      </w:r>
    </w:p>
    <w:p>
      <w:pPr>
        <w:numPr>
          <w:ilvl w:val="0"/>
          <w:numId w:val="2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渥尔曼电路的性能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测量输入阻抗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信号源电压Vs = 0.5Vp-p，在输入端串联一个电阻Rs = 18kΩ，电路输入信号Vi = 0.25Vp-p，所以输入阻抗为18kΩ（= R1//R2）。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测量输出阻抗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在输出端接负载和没接负载的输出波形。输出阻抗为Rc。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放大度与频率特性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放大倍数为为19.2dB，即9.1倍，比预设值小10%。这是由于T1发射极上产生的与输入信号Vi完全相同的信号，即认为Vbe是一定值而导致的。实际上随输入信号的变化，Vbe也发生微弱变化。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放大器的低频截止频率为8.6Hz，与预设值相差一个数量级。这是Re和C6形成高通滤波器的原因。加在T1发射极的R3用C5和C6进行旁路，所以在高频时，发射极电阻就为Re本身。但是在低频时，对于Re来说，C5和C6的阻抗不能忽略，加在T1上电阻是比Re大的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Re与C6（R5过小可以忽略）形成高通滤波器的截止频率fc1 = 1/2πRC = 1/2πx200Ωx100uF = 8Hz。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注意高频端特性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高频特性比共发射极电路好。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频率特性由那个晶体管决定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T2决定，T1通用晶体管就可。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观察噪声特性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渥尔曼电路对噪声没有贡献，噪声特性与共发射极电路一样。</w:t>
      </w:r>
    </w:p>
    <w:p>
      <w:pPr>
        <w:numPr>
          <w:ilvl w:val="0"/>
          <w:numId w:val="2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渥尔曼电路的应用</w:t>
      </w:r>
    </w:p>
    <w:p>
      <w:pPr>
        <w:numPr>
          <w:ilvl w:val="0"/>
          <w:numId w:val="31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使用PNP晶体管的渥尔曼电路</w:t>
      </w:r>
    </w:p>
    <w:p>
      <w:pPr>
        <w:numPr>
          <w:ilvl w:val="0"/>
          <w:numId w:val="31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图像信号放大电路</w:t>
      </w:r>
    </w:p>
    <w:p>
      <w:pPr>
        <w:numPr>
          <w:ilvl w:val="0"/>
          <w:numId w:val="31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渥尔曼自举电路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负反馈放大电路的设计</w:t>
      </w:r>
    </w:p>
    <w:p>
      <w:pPr>
        <w:numPr>
          <w:ilvl w:val="0"/>
          <w:numId w:val="33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观察负反馈放大电路的波形</w:t>
      </w:r>
    </w:p>
    <w:p>
      <w:pPr>
        <w:numPr>
          <w:ilvl w:val="0"/>
          <w:numId w:val="34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如何获得大的电压放大倍数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①级联。频率特性不如单个，噪声却为每个放大器的噪声之和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②级联加负反馈。加上负反馈后就有放大度稳定、频率特性好、噪声不增加等优点。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2、100倍的放大器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910330"/>
            <wp:effectExtent l="0" t="0" r="10795" b="13970"/>
            <wp:docPr id="7" name="图片 7" descr="负反馈放大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负反馈放大电路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03"/>
        </w:tabs>
        <w:ind w:firstLine="42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T1的工作有些奇怪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0975" cy="2540000"/>
            <wp:effectExtent l="0" t="0" r="15875" b="12700"/>
            <wp:docPr id="9" name="图片 9" descr="tina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nadia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T1</w:t>
      </w:r>
      <w:r>
        <w:rPr>
          <w:rFonts w:hint="eastAsia"/>
          <w:lang w:val="en-US" w:eastAsia="zh-CN"/>
        </w:rPr>
        <w:t>的集电极波形并没有放大R2/Rs = 51倍，而是增益为1</w:t>
      </w:r>
    </w:p>
    <w:p>
      <w:pPr>
        <w:numPr>
          <w:ilvl w:val="0"/>
          <w:numId w:val="35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T2的工作</w:t>
      </w:r>
    </w:p>
    <w:p>
      <w:pPr>
        <w:numPr>
          <w:ilvl w:val="0"/>
          <w:numId w:val="36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负反馈放大电路的原理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放大级的电流分配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T1的发射极交流成分Ve1与输入信号Vi是一样的，Rs上的电流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= Vi/Rs = 50mVp-p / 100Ω = 0.5mA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Rf上的电流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= （Vo - Vi）/ Rf = （4.6Vp-p - 50mVp-p）/ 10KΩ = 0.465mA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Is几乎和if相等，相差0.5 - 0.465 = 0.035mA，这个是由T1上的发射极流到Rs上的电流ie。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加上负反馈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确实是负反馈吗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求电路的增益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电路总增益 Av = vo/vi = </w:t>
      </w:r>
      <w:r>
        <w:rPr>
          <w:rFonts w:hint="eastAsia"/>
          <w:position w:val="-62"/>
          <w:lang w:val="en-US" w:eastAsia="zh-CN"/>
        </w:rPr>
        <w:object>
          <v:shape id="_x0000_i1027" o:spt="75" type="#_x0000_t75" style="height:53pt;width:121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7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当A非常大时成立。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反馈电路的重要式子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令Rf / （Rs + Rf）= β，称为·，所以Av = A /（1 + βA），A为电路的裸增益。</w:t>
      </w:r>
    </w:p>
    <w:p>
      <w:pPr>
        <w:numPr>
          <w:ilvl w:val="0"/>
          <w:numId w:val="3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设计负反馈放大电路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100倍（40dB）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最大电压输出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输入输出阻抗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numPr>
          <w:ilvl w:val="0"/>
          <w:numId w:val="39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电源周围的设计与晶体管的选择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对PNP和NPN没有特别的要求，因为电源电压取15V，所以晶体管的Vceo和Vcbo应大于15V。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NPN与PNP进行组合的理由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将T1集电极电流设为1mA，T2集电极电流设为3mA。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决定Rs + R3 与 R2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Rs和R3上的压降应大于1V，否则温度稳定性就很差，这里取2V。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 + R3 = 2V/1mA = 2KΩ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因为电路的裸增益越大越好，所以R2越大越好，但是R2越大，在R2上的压降就越大，T1的集电极过于接近GND，不能取出最大输出电压。这里取R2压降为5V，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 = 5V / 1mA ≈ 5.1KΩ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T2的发射极电压为10.5V = 15 - 5.1 + 0.6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决定R4与R5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R2上的压降为5.1V，所以R4的压降为5.1 - 0.6 = 4.5V，因为Ie2 = 3mA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 = 4.5V/3mA = 1.5KΩ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因为R4被C6交流短路了，所以R5无论怎么取，T2都是最大增益。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取R5上的压降为5V，使输出电压能达到最大。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R5 = 5V/3mA ≈1.5KΩ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实际时可以改变R4的值使Vc2 = 5V。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决定Rf、Rs与R3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Rf是决定电路增益的重要反馈电路。Rf的值因为与电路的输出阻抗有关，所以不能取得太小（Rf接在输出端，从放大器来看与负载一样）。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在共发射极集电极直接作为输出的电路结构情况下，Rf的范围是数千至数十千欧，这里取10KΩ。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8" o:spt="75" type="#_x0000_t75" style="height:38pt;width:6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9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所以Rs = 10KΩ/ （100 -1）≈ 100Ω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所以R3 = 2KΩ -100Ω ≈ 2KΩ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决定偏置电路R1与R6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为了使T1基极电位为2.6V = 2V+0.6V，而T1集电极上的电流为1mA，设T1的hef为100，所以T1基极电流为0.01mA = 1mA/100，为了略去基极电流的影响，R1和R6上的电流10倍与基极电流，即为0.1mA，</w:t>
      </w:r>
    </w:p>
    <w:p>
      <w:pPr>
        <w:numPr>
          <w:ilvl w:val="0"/>
          <w:numId w:val="0"/>
        </w:numPr>
        <w:tabs>
          <w:tab w:val="left" w:pos="1003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R6 = 12.4V/0.1mA = 124KΩ</w:t>
      </w:r>
    </w:p>
    <w:p>
      <w:pPr>
        <w:numPr>
          <w:ilvl w:val="0"/>
          <w:numId w:val="0"/>
        </w:numPr>
        <w:tabs>
          <w:tab w:val="left" w:pos="1003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 = 2.6V/0.1mA = 26KΩ</w:t>
      </w:r>
    </w:p>
    <w:p>
      <w:pPr>
        <w:numPr>
          <w:ilvl w:val="0"/>
          <w:numId w:val="0"/>
        </w:numPr>
        <w:tabs>
          <w:tab w:val="left" w:pos="1003"/>
        </w:tabs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取150KΩ和33KΩ。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决定电容C1~C4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C1与C2是为了将直流去掉的耦合电容，这里取10uF。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C1和输入电阻R（R1//R6=27KΩ）形成高通滤波器，截止频率f1 = 1/2πRC = 0.6Hz。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C3和C4取0.1uF和100uF，因为C4和C6串联接地，所以C4要比C6大或一样。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决定电容C5~C7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C5与Rs形成高通滤波器，C5取100uF，截止频率f2 = 1/2πRC = 16Hz。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C6是为了充分提高T1的电压增益用来旁路R3的，也取和C5一样的100uF。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C7是将T2的集电极直流部分切断，仅让交流部分经过Rf的电容，它的交流阻抗要小，所以取10uF。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四、负反馈放大电路的性能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1、测量输入阻抗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Rs等于R1和R6并联的值。</w:t>
      </w:r>
    </w:p>
    <w:p>
      <w:pPr>
        <w:numPr>
          <w:ilvl w:val="0"/>
          <w:numId w:val="4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测量输出阻抗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加上负反馈后输出阻抗下降，下降的这一部分，即加上反馈后的最终增益，也称为闭环增益与裸增益之差。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例如，在没有加负反馈时的Z0为10KΩ，裸增益为60dB，加了负反馈后增益为20dB的电路中，Z0为-40dB（=20dB - 60dB），即Z0为没有加反馈时的1/100（= -40dB）即100Ω。</w:t>
      </w:r>
    </w:p>
    <w:p>
      <w:pPr>
        <w:numPr>
          <w:ilvl w:val="0"/>
          <w:numId w:val="40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放大度与频率特性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4、正确的裸增益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5、高频范围的特性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可以改善高频特性。闭环增益越小，越能扩展高频特性。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6、观察噪声特性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7、总谐波失真率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8、将T1换成FET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五、负反馈放大电路的应用电路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1、低噪声放大电路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2、低频端增强电路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3、高频端增强电路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直流稳压电源的设计与制作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差动放大电路的设计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OP放大器电路的设计与制作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ind w:firstLine="595" w:firstLineChars="0"/>
        <w:jc w:val="left"/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1"/>
        </w:numPr>
        <w:ind w:firstLine="595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FET放大电路的工作原理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    一、放大电路的波形</w:t>
      </w:r>
    </w:p>
    <w:p>
      <w:pPr>
        <w:numPr>
          <w:numId w:val="0"/>
        </w:numPr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        1、3倍放大器</w:t>
      </w:r>
    </w:p>
    <w:p>
      <w:pPr>
        <w:numPr>
          <w:numId w:val="0"/>
        </w:numPr>
        <w:ind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    2、栅极上加偏压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3、栅极-源极间电压为0.4V</w:t>
      </w:r>
    </w:p>
    <w:p>
      <w:pPr>
        <w:numPr>
          <w:numId w:val="0"/>
        </w:numPr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        4、FET是电压控制器件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5、输出是源极电流的变化部分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6、漏极的相位相反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7、与双极晶体管电路的差别</w:t>
      </w:r>
    </w:p>
    <w:p>
      <w:pPr>
        <w:numPr>
          <w:ilvl w:val="0"/>
          <w:numId w:val="42"/>
        </w:numPr>
        <w:ind w:firstLine="630" w:firstLineChars="30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FET的工作原理</w:t>
      </w:r>
    </w:p>
    <w:p>
      <w:pPr>
        <w:numPr>
          <w:numId w:val="0"/>
        </w:numPr>
        <w:ind w:leftChars="300"/>
        <w:jc w:val="left"/>
        <w:rPr>
          <w:rFonts w:hint="eastAsia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  1、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A4BFE"/>
    <w:multiLevelType w:val="singleLevel"/>
    <w:tmpl w:val="59CA4BFE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4C30"/>
    <w:multiLevelType w:val="singleLevel"/>
    <w:tmpl w:val="59CA4C3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CB914D"/>
    <w:multiLevelType w:val="singleLevel"/>
    <w:tmpl w:val="59CB914D"/>
    <w:lvl w:ilvl="0" w:tentative="0">
      <w:start w:val="3"/>
      <w:numFmt w:val="chineseCounting"/>
      <w:suff w:val="space"/>
      <w:lvlText w:val="第%1章"/>
      <w:lvlJc w:val="left"/>
    </w:lvl>
  </w:abstractNum>
  <w:abstractNum w:abstractNumId="7">
    <w:nsid w:val="59CB91D3"/>
    <w:multiLevelType w:val="singleLevel"/>
    <w:tmpl w:val="59CB91D3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DC3577"/>
    <w:multiLevelType w:val="singleLevel"/>
    <w:tmpl w:val="59DC3577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9DD7BDC"/>
    <w:multiLevelType w:val="singleLevel"/>
    <w:tmpl w:val="59DD7BDC"/>
    <w:lvl w:ilvl="0" w:tentative="0">
      <w:start w:val="8"/>
      <w:numFmt w:val="decimal"/>
      <w:suff w:val="nothing"/>
      <w:lvlText w:val="%1、"/>
      <w:lvlJc w:val="left"/>
    </w:lvl>
  </w:abstractNum>
  <w:abstractNum w:abstractNumId="10">
    <w:nsid w:val="59E41CE8"/>
    <w:multiLevelType w:val="singleLevel"/>
    <w:tmpl w:val="59E41CE8"/>
    <w:lvl w:ilvl="0" w:tentative="0">
      <w:start w:val="2"/>
      <w:numFmt w:val="chineseCounting"/>
      <w:suff w:val="nothing"/>
      <w:lvlText w:val="%1、"/>
      <w:lvlJc w:val="left"/>
    </w:lvl>
  </w:abstractNum>
  <w:abstractNum w:abstractNumId="11">
    <w:nsid w:val="59E425D7"/>
    <w:multiLevelType w:val="multilevel"/>
    <w:tmpl w:val="59E425D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E4660F"/>
    <w:multiLevelType w:val="singleLevel"/>
    <w:tmpl w:val="59E4660F"/>
    <w:lvl w:ilvl="0" w:tentative="0">
      <w:start w:val="6"/>
      <w:numFmt w:val="chineseCounting"/>
      <w:suff w:val="space"/>
      <w:lvlText w:val="第%1章"/>
      <w:lvlJc w:val="left"/>
    </w:lvl>
  </w:abstractNum>
  <w:abstractNum w:abstractNumId="13">
    <w:nsid w:val="59E46739"/>
    <w:multiLevelType w:val="singleLevel"/>
    <w:tmpl w:val="59E46739"/>
    <w:lvl w:ilvl="0" w:tentative="0">
      <w:start w:val="1"/>
      <w:numFmt w:val="chineseCounting"/>
      <w:suff w:val="nothing"/>
      <w:lvlText w:val="%1、"/>
      <w:lvlJc w:val="left"/>
    </w:lvl>
  </w:abstractNum>
  <w:abstractNum w:abstractNumId="14">
    <w:nsid w:val="59E46764"/>
    <w:multiLevelType w:val="singleLevel"/>
    <w:tmpl w:val="59E4676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E4679F"/>
    <w:multiLevelType w:val="singleLevel"/>
    <w:tmpl w:val="59E4679F"/>
    <w:lvl w:ilvl="0" w:tentative="0">
      <w:start w:val="2"/>
      <w:numFmt w:val="chineseCounting"/>
      <w:suff w:val="nothing"/>
      <w:lvlText w:val="%1、"/>
      <w:lvlJc w:val="left"/>
    </w:lvl>
  </w:abstractNum>
  <w:abstractNum w:abstractNumId="16">
    <w:nsid w:val="59E467CA"/>
    <w:multiLevelType w:val="singleLevel"/>
    <w:tmpl w:val="59E467CA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E47836"/>
    <w:multiLevelType w:val="singleLevel"/>
    <w:tmpl w:val="59E47836"/>
    <w:lvl w:ilvl="0" w:tentative="0">
      <w:start w:val="3"/>
      <w:numFmt w:val="chineseCounting"/>
      <w:suff w:val="nothing"/>
      <w:lvlText w:val="%1、"/>
      <w:lvlJc w:val="left"/>
    </w:lvl>
  </w:abstractNum>
  <w:abstractNum w:abstractNumId="18">
    <w:nsid w:val="59E478BE"/>
    <w:multiLevelType w:val="multilevel"/>
    <w:tmpl w:val="59E478B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E47A63"/>
    <w:multiLevelType w:val="singleLevel"/>
    <w:tmpl w:val="59E47A63"/>
    <w:lvl w:ilvl="0" w:tentative="0">
      <w:start w:val="2"/>
      <w:numFmt w:val="decimal"/>
      <w:suff w:val="nothing"/>
      <w:lvlText w:val="%1、"/>
      <w:lvlJc w:val="left"/>
    </w:lvl>
  </w:abstractNum>
  <w:abstractNum w:abstractNumId="20">
    <w:nsid w:val="59E6AF25"/>
    <w:multiLevelType w:val="singleLevel"/>
    <w:tmpl w:val="59E6AF25"/>
    <w:lvl w:ilvl="0" w:tentative="0">
      <w:start w:val="4"/>
      <w:numFmt w:val="chineseCounting"/>
      <w:suff w:val="nothing"/>
      <w:lvlText w:val="%1、"/>
      <w:lvlJc w:val="left"/>
    </w:lvl>
  </w:abstractNum>
  <w:abstractNum w:abstractNumId="21">
    <w:nsid w:val="59E6AF70"/>
    <w:multiLevelType w:val="multilevel"/>
    <w:tmpl w:val="59E6AF7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9E6C206"/>
    <w:multiLevelType w:val="multilevel"/>
    <w:tmpl w:val="59E6C206"/>
    <w:lvl w:ilvl="0" w:tentative="0">
      <w:start w:val="7"/>
      <w:numFmt w:val="chineseCounting"/>
      <w:suff w:val="space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9E6F50F"/>
    <w:multiLevelType w:val="singleLevel"/>
    <w:tmpl w:val="59E6F50F"/>
    <w:lvl w:ilvl="0" w:tentative="0">
      <w:start w:val="8"/>
      <w:numFmt w:val="chineseCounting"/>
      <w:suff w:val="space"/>
      <w:lvlText w:val="第%1章"/>
      <w:lvlJc w:val="left"/>
    </w:lvl>
  </w:abstractNum>
  <w:abstractNum w:abstractNumId="24">
    <w:nsid w:val="59E6F6A3"/>
    <w:multiLevelType w:val="singleLevel"/>
    <w:tmpl w:val="59E6F6A3"/>
    <w:lvl w:ilvl="0" w:tentative="0">
      <w:start w:val="1"/>
      <w:numFmt w:val="chineseCounting"/>
      <w:suff w:val="nothing"/>
      <w:lvlText w:val="%1、"/>
      <w:lvlJc w:val="left"/>
    </w:lvl>
  </w:abstractNum>
  <w:abstractNum w:abstractNumId="25">
    <w:nsid w:val="59E6F6C4"/>
    <w:multiLevelType w:val="singleLevel"/>
    <w:tmpl w:val="59E6F6C4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9E85EA3"/>
    <w:multiLevelType w:val="singleLevel"/>
    <w:tmpl w:val="59E85EA3"/>
    <w:lvl w:ilvl="0" w:tentative="0">
      <w:start w:val="4"/>
      <w:numFmt w:val="decimal"/>
      <w:suff w:val="nothing"/>
      <w:lvlText w:val="%1、"/>
      <w:lvlJc w:val="left"/>
    </w:lvl>
  </w:abstractNum>
  <w:abstractNum w:abstractNumId="27">
    <w:nsid w:val="59E860F8"/>
    <w:multiLevelType w:val="multilevel"/>
    <w:tmpl w:val="59E860F8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59E86138"/>
    <w:multiLevelType w:val="multilevel"/>
    <w:tmpl w:val="59E8613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59E861E4"/>
    <w:multiLevelType w:val="multilevel"/>
    <w:tmpl w:val="59E861E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59E86257"/>
    <w:multiLevelType w:val="singleLevel"/>
    <w:tmpl w:val="59E86257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59E862C9"/>
    <w:multiLevelType w:val="singleLevel"/>
    <w:tmpl w:val="59E862C9"/>
    <w:lvl w:ilvl="0" w:tentative="0">
      <w:start w:val="9"/>
      <w:numFmt w:val="chineseCounting"/>
      <w:suff w:val="space"/>
      <w:lvlText w:val="第%1章"/>
      <w:lvlJc w:val="left"/>
    </w:lvl>
  </w:abstractNum>
  <w:abstractNum w:abstractNumId="32">
    <w:nsid w:val="59E966FA"/>
    <w:multiLevelType w:val="singleLevel"/>
    <w:tmpl w:val="59E966FA"/>
    <w:lvl w:ilvl="0" w:tentative="0">
      <w:start w:val="1"/>
      <w:numFmt w:val="chineseCounting"/>
      <w:suff w:val="nothing"/>
      <w:lvlText w:val="%1、"/>
      <w:lvlJc w:val="left"/>
    </w:lvl>
  </w:abstractNum>
  <w:abstractNum w:abstractNumId="33">
    <w:nsid w:val="59E96751"/>
    <w:multiLevelType w:val="multilevel"/>
    <w:tmpl w:val="59E96751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59E96781"/>
    <w:multiLevelType w:val="multilevel"/>
    <w:tmpl w:val="59E96781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5">
    <w:nsid w:val="59E967AA"/>
    <w:multiLevelType w:val="multilevel"/>
    <w:tmpl w:val="59E967A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6">
    <w:nsid w:val="59E96813"/>
    <w:multiLevelType w:val="singleLevel"/>
    <w:tmpl w:val="59E96813"/>
    <w:lvl w:ilvl="0" w:tentative="0">
      <w:start w:val="3"/>
      <w:numFmt w:val="chineseCounting"/>
      <w:suff w:val="nothing"/>
      <w:lvlText w:val="%1、"/>
      <w:lvlJc w:val="left"/>
    </w:lvl>
  </w:abstractNum>
  <w:abstractNum w:abstractNumId="37">
    <w:nsid w:val="59E96BE8"/>
    <w:multiLevelType w:val="multilevel"/>
    <w:tmpl w:val="59E96BE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8">
    <w:nsid w:val="59F02F71"/>
    <w:multiLevelType w:val="multilevel"/>
    <w:tmpl w:val="59F02F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59F682B0"/>
    <w:multiLevelType w:val="multilevel"/>
    <w:tmpl w:val="59F682B0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0">
    <w:nsid w:val="59F974F0"/>
    <w:multiLevelType w:val="multilevel"/>
    <w:tmpl w:val="59F974F0"/>
    <w:lvl w:ilvl="0" w:tentative="0">
      <w:start w:val="2"/>
      <w:numFmt w:val="chineseCounting"/>
      <w:suff w:val="space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1">
    <w:nsid w:val="59F97841"/>
    <w:multiLevelType w:val="multilevel"/>
    <w:tmpl w:val="59F97841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7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0133520A"/>
    <w:rsid w:val="01856241"/>
    <w:rsid w:val="01D035C0"/>
    <w:rsid w:val="021E5DFA"/>
    <w:rsid w:val="055031C2"/>
    <w:rsid w:val="05522B00"/>
    <w:rsid w:val="05DA3629"/>
    <w:rsid w:val="06062273"/>
    <w:rsid w:val="062978D2"/>
    <w:rsid w:val="0A2955B8"/>
    <w:rsid w:val="0B9F2AA9"/>
    <w:rsid w:val="0D1A5686"/>
    <w:rsid w:val="103A1C5C"/>
    <w:rsid w:val="111109BE"/>
    <w:rsid w:val="11135F0D"/>
    <w:rsid w:val="11EC5F41"/>
    <w:rsid w:val="12A14CB0"/>
    <w:rsid w:val="140E5578"/>
    <w:rsid w:val="14443939"/>
    <w:rsid w:val="15444013"/>
    <w:rsid w:val="16D22218"/>
    <w:rsid w:val="1987359B"/>
    <w:rsid w:val="19C65A6E"/>
    <w:rsid w:val="1B9239C5"/>
    <w:rsid w:val="1BDF597E"/>
    <w:rsid w:val="1D2314D8"/>
    <w:rsid w:val="207B6296"/>
    <w:rsid w:val="20866A03"/>
    <w:rsid w:val="21981EA1"/>
    <w:rsid w:val="2269709A"/>
    <w:rsid w:val="22A92AB4"/>
    <w:rsid w:val="26502C4A"/>
    <w:rsid w:val="28AC6E2E"/>
    <w:rsid w:val="28D01F56"/>
    <w:rsid w:val="28DF4858"/>
    <w:rsid w:val="295C38D3"/>
    <w:rsid w:val="2B2E56B0"/>
    <w:rsid w:val="2B996238"/>
    <w:rsid w:val="2BEF5530"/>
    <w:rsid w:val="2CA96976"/>
    <w:rsid w:val="2E20085E"/>
    <w:rsid w:val="2E2228F5"/>
    <w:rsid w:val="2F462CCD"/>
    <w:rsid w:val="2FBE27AC"/>
    <w:rsid w:val="323F13D9"/>
    <w:rsid w:val="334B762D"/>
    <w:rsid w:val="34BB13D7"/>
    <w:rsid w:val="37505A6F"/>
    <w:rsid w:val="38E946AF"/>
    <w:rsid w:val="3AF12122"/>
    <w:rsid w:val="3B1A2982"/>
    <w:rsid w:val="3BCE1D48"/>
    <w:rsid w:val="3C362DBF"/>
    <w:rsid w:val="3CB60D47"/>
    <w:rsid w:val="3DFA1591"/>
    <w:rsid w:val="41673284"/>
    <w:rsid w:val="41BD3CA5"/>
    <w:rsid w:val="4339643C"/>
    <w:rsid w:val="448E1AA1"/>
    <w:rsid w:val="494C5704"/>
    <w:rsid w:val="494E44E0"/>
    <w:rsid w:val="4FA37E65"/>
    <w:rsid w:val="505908B9"/>
    <w:rsid w:val="50E3642F"/>
    <w:rsid w:val="52BE3CC7"/>
    <w:rsid w:val="530E27AB"/>
    <w:rsid w:val="53C9468B"/>
    <w:rsid w:val="55605B97"/>
    <w:rsid w:val="59D03418"/>
    <w:rsid w:val="5CE47DFC"/>
    <w:rsid w:val="5D876814"/>
    <w:rsid w:val="5DEA1C15"/>
    <w:rsid w:val="5F345464"/>
    <w:rsid w:val="5F7E4EF5"/>
    <w:rsid w:val="5F92520A"/>
    <w:rsid w:val="60803550"/>
    <w:rsid w:val="619E3F26"/>
    <w:rsid w:val="657121FF"/>
    <w:rsid w:val="65854A53"/>
    <w:rsid w:val="68F539DB"/>
    <w:rsid w:val="68FE5B52"/>
    <w:rsid w:val="69A432EB"/>
    <w:rsid w:val="6B043DD4"/>
    <w:rsid w:val="6E0A1B10"/>
    <w:rsid w:val="70597FBE"/>
    <w:rsid w:val="731C12DB"/>
    <w:rsid w:val="74C14348"/>
    <w:rsid w:val="766F1432"/>
    <w:rsid w:val="7A4D1061"/>
    <w:rsid w:val="7D8D3ACC"/>
    <w:rsid w:val="7F6F5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Placeholder Text"/>
    <w:basedOn w:val="5"/>
    <w:semiHidden/>
    <w:qFormat/>
    <w:uiPriority w:val="99"/>
    <w:rPr>
      <w:color w:val="808080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wmf"/><Relationship Id="rId17" Type="http://schemas.openxmlformats.org/officeDocument/2006/relationships/oleObject" Target="embeddings/oleObject3.bin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2017-11-01T12:00:50Z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